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A584" w14:textId="77777777" w:rsidR="00C30D41" w:rsidRDefault="004336EE" w:rsidP="008A688C">
      <w:pPr>
        <w:pStyle w:val="BodyText"/>
        <w:ind w:left="0"/>
        <w:jc w:val="left"/>
        <w:rPr>
          <w:rFonts w:ascii="Times New Roman"/>
          <w:sz w:val="20"/>
        </w:rPr>
      </w:pPr>
      <w:r>
        <w:rPr>
          <w:rFonts w:ascii="Times New Roman"/>
          <w:noProof/>
          <w:sz w:val="20"/>
        </w:rPr>
        <w:drawing>
          <wp:anchor distT="0" distB="0" distL="114300" distR="114300" simplePos="0" relativeHeight="486985728" behindDoc="1" locked="0" layoutInCell="1" allowOverlap="1" wp14:anchorId="20B13B83" wp14:editId="4A44DDC4">
            <wp:simplePos x="0" y="0"/>
            <wp:positionH relativeFrom="column">
              <wp:posOffset>72390</wp:posOffset>
            </wp:positionH>
            <wp:positionV relativeFrom="paragraph">
              <wp:posOffset>55245</wp:posOffset>
            </wp:positionV>
            <wp:extent cx="1771650" cy="836295"/>
            <wp:effectExtent l="0" t="0" r="0" b="1905"/>
            <wp:wrapNone/>
            <wp:docPr id="55391613" name="doc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91613"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1D4AA2D" w14:textId="77777777" w:rsidR="00C30D41" w:rsidRDefault="00C30D41" w:rsidP="008A688C">
      <w:pPr>
        <w:pStyle w:val="BodyText"/>
        <w:ind w:left="0"/>
        <w:jc w:val="left"/>
        <w:rPr>
          <w:rFonts w:ascii="Times New Roman"/>
          <w:sz w:val="20"/>
        </w:rPr>
      </w:pPr>
    </w:p>
    <w:p w14:paraId="56911F24" w14:textId="77777777" w:rsidR="00C30D41" w:rsidRDefault="00C30D41" w:rsidP="008A688C">
      <w:pPr>
        <w:pStyle w:val="BodyText"/>
        <w:ind w:left="0"/>
        <w:jc w:val="left"/>
        <w:rPr>
          <w:rFonts w:ascii="Times New Roman"/>
          <w:sz w:val="20"/>
        </w:rPr>
      </w:pPr>
    </w:p>
    <w:p w14:paraId="18649B06" w14:textId="77777777" w:rsidR="00C30D41" w:rsidRDefault="00C30D41" w:rsidP="008A688C">
      <w:pPr>
        <w:pStyle w:val="BodyText"/>
        <w:ind w:left="0"/>
        <w:jc w:val="left"/>
        <w:rPr>
          <w:rFonts w:ascii="Times New Roman"/>
          <w:sz w:val="20"/>
        </w:rPr>
      </w:pPr>
    </w:p>
    <w:p w14:paraId="669BF1B8" w14:textId="77777777" w:rsidR="00C30D41" w:rsidRDefault="00C30D41" w:rsidP="008A688C">
      <w:pPr>
        <w:pStyle w:val="BodyText"/>
        <w:ind w:left="0"/>
        <w:jc w:val="left"/>
        <w:rPr>
          <w:rFonts w:ascii="Times New Roman"/>
          <w:sz w:val="20"/>
        </w:rPr>
      </w:pPr>
    </w:p>
    <w:p w14:paraId="0795170F" w14:textId="77777777" w:rsidR="00C30D41" w:rsidRDefault="00C30D41" w:rsidP="008A688C">
      <w:pPr>
        <w:pStyle w:val="BodyText"/>
        <w:ind w:left="0"/>
        <w:jc w:val="left"/>
        <w:rPr>
          <w:rFonts w:ascii="Times New Roman"/>
          <w:sz w:val="20"/>
        </w:rPr>
      </w:pPr>
    </w:p>
    <w:p w14:paraId="7DA24D8C" w14:textId="77777777" w:rsidR="00C30D41" w:rsidRDefault="00C30D41" w:rsidP="008A688C">
      <w:pPr>
        <w:pStyle w:val="BodyText"/>
        <w:ind w:left="0"/>
        <w:jc w:val="left"/>
        <w:rPr>
          <w:rFonts w:ascii="Times New Roman"/>
          <w:sz w:val="20"/>
        </w:rPr>
      </w:pPr>
    </w:p>
    <w:p w14:paraId="5D9946AA" w14:textId="77777777" w:rsidR="0063731C" w:rsidRDefault="0063731C" w:rsidP="008A688C">
      <w:pPr>
        <w:pStyle w:val="Heading1"/>
        <w:ind w:right="170"/>
        <w:jc w:val="left"/>
        <w:rPr>
          <w:rFonts w:asciiTheme="minorHAnsi" w:hAnsiTheme="minorHAnsi" w:cstheme="minorHAnsi"/>
          <w:b/>
          <w:bCs/>
          <w:color w:val="349286"/>
          <w:w w:val="85"/>
          <w:sz w:val="36"/>
          <w:szCs w:val="36"/>
        </w:rPr>
      </w:pPr>
    </w:p>
    <w:p w14:paraId="091CF41C" w14:textId="77777777" w:rsidR="0063731C" w:rsidRDefault="0063731C" w:rsidP="008A688C">
      <w:pPr>
        <w:pStyle w:val="Heading1"/>
        <w:ind w:right="170"/>
        <w:jc w:val="left"/>
        <w:rPr>
          <w:rFonts w:asciiTheme="minorHAnsi" w:hAnsiTheme="minorHAnsi" w:cstheme="minorHAnsi"/>
          <w:b/>
          <w:bCs/>
          <w:color w:val="349286"/>
          <w:w w:val="85"/>
          <w:sz w:val="36"/>
          <w:szCs w:val="36"/>
        </w:rPr>
      </w:pPr>
    </w:p>
    <w:p w14:paraId="5685EF6A" w14:textId="5C38C651" w:rsidR="00DD360C" w:rsidRPr="00576DE8" w:rsidRDefault="006C39D3" w:rsidP="008A688C">
      <w:pPr>
        <w:pStyle w:val="Heading1"/>
        <w:ind w:right="170"/>
        <w:jc w:val="left"/>
        <w:rPr>
          <w:rFonts w:asciiTheme="minorHAnsi" w:hAnsiTheme="minorHAnsi" w:cstheme="minorHAnsi"/>
          <w:b/>
          <w:bCs/>
          <w:color w:val="29B1A0"/>
          <w:sz w:val="36"/>
          <w:szCs w:val="36"/>
        </w:rPr>
      </w:pPr>
      <w:r w:rsidRPr="00576DE8">
        <w:rPr>
          <w:rFonts w:asciiTheme="minorHAnsi" w:hAnsiTheme="minorHAnsi" w:cstheme="minorHAnsi"/>
          <w:b/>
          <w:bCs/>
          <w:color w:val="349286"/>
          <w:w w:val="85"/>
          <w:sz w:val="36"/>
          <w:szCs w:val="36"/>
        </w:rPr>
        <w:t>Submission</w:t>
      </w:r>
      <w:r w:rsidR="00DD360C" w:rsidRPr="00576DE8">
        <w:rPr>
          <w:rFonts w:asciiTheme="minorHAnsi" w:hAnsiTheme="minorHAnsi" w:cstheme="minorHAnsi"/>
          <w:b/>
          <w:bCs/>
          <w:color w:val="349286"/>
          <w:w w:val="85"/>
          <w:sz w:val="36"/>
          <w:szCs w:val="36"/>
        </w:rPr>
        <w:t xml:space="preserve"> by </w:t>
      </w:r>
      <w:r w:rsidR="00576DE8" w:rsidRPr="00576DE8">
        <w:rPr>
          <w:rFonts w:asciiTheme="minorHAnsi" w:hAnsiTheme="minorHAnsi" w:cstheme="minorHAnsi"/>
          <w:b/>
          <w:bCs/>
          <w:color w:val="349286"/>
          <w:w w:val="85"/>
          <w:sz w:val="36"/>
          <w:szCs w:val="36"/>
        </w:rPr>
        <w:t>Shelter NSW</w:t>
      </w:r>
      <w:r w:rsidR="00DD360C" w:rsidRPr="00576DE8">
        <w:rPr>
          <w:rFonts w:asciiTheme="minorHAnsi" w:hAnsiTheme="minorHAnsi" w:cstheme="minorHAnsi"/>
          <w:b/>
          <w:bCs/>
          <w:color w:val="349286"/>
          <w:w w:val="85"/>
          <w:sz w:val="36"/>
          <w:szCs w:val="36"/>
        </w:rPr>
        <w:t xml:space="preserve">, CEO Shelter NSW to the </w:t>
      </w:r>
      <w:r w:rsidR="00DD360C" w:rsidRPr="00576DE8">
        <w:rPr>
          <w:rFonts w:asciiTheme="minorHAnsi" w:hAnsiTheme="minorHAnsi" w:cstheme="minorHAnsi"/>
          <w:b/>
          <w:bCs/>
          <w:color w:val="349286"/>
          <w:w w:val="85"/>
          <w:sz w:val="36"/>
          <w:szCs w:val="36"/>
        </w:rPr>
        <w:br/>
      </w:r>
      <w:r w:rsidR="00DD360C" w:rsidRPr="00576DE8">
        <w:rPr>
          <w:rFonts w:asciiTheme="minorHAnsi" w:hAnsiTheme="minorHAnsi" w:cstheme="minorHAnsi"/>
          <w:b/>
          <w:bCs/>
          <w:color w:val="29B1A0"/>
          <w:sz w:val="36"/>
          <w:szCs w:val="36"/>
        </w:rPr>
        <w:t>Parliament of NSW</w:t>
      </w:r>
      <w:r w:rsidR="002B3D33" w:rsidRPr="00576DE8">
        <w:rPr>
          <w:rFonts w:asciiTheme="minorHAnsi" w:hAnsiTheme="minorHAnsi" w:cstheme="minorHAnsi"/>
          <w:b/>
          <w:bCs/>
          <w:color w:val="29B1A0"/>
          <w:sz w:val="36"/>
          <w:szCs w:val="36"/>
        </w:rPr>
        <w:t xml:space="preserve"> </w:t>
      </w:r>
      <w:r w:rsidR="00DD360C" w:rsidRPr="00576DE8">
        <w:rPr>
          <w:rFonts w:asciiTheme="minorHAnsi" w:hAnsiTheme="minorHAnsi" w:cstheme="minorHAnsi"/>
          <w:b/>
          <w:bCs/>
          <w:color w:val="29B1A0"/>
          <w:sz w:val="36"/>
          <w:szCs w:val="36"/>
        </w:rPr>
        <w:t xml:space="preserve">Select Committee on the </w:t>
      </w:r>
      <w:r w:rsidR="00FF69F7" w:rsidRPr="00576DE8">
        <w:rPr>
          <w:rFonts w:asciiTheme="minorHAnsi" w:hAnsiTheme="minorHAnsi" w:cstheme="minorHAnsi"/>
          <w:b/>
          <w:bCs/>
          <w:color w:val="29B1A0"/>
          <w:sz w:val="36"/>
          <w:szCs w:val="36"/>
        </w:rPr>
        <w:t>Environmental Planning and Assessment Amendment (Housing and Productivity</w:t>
      </w:r>
      <w:r w:rsidR="00D4361F" w:rsidRPr="00576DE8">
        <w:rPr>
          <w:rFonts w:asciiTheme="minorHAnsi" w:hAnsiTheme="minorHAnsi" w:cstheme="minorHAnsi"/>
          <w:b/>
          <w:bCs/>
          <w:color w:val="29B1A0"/>
          <w:sz w:val="36"/>
          <w:szCs w:val="36"/>
        </w:rPr>
        <w:t xml:space="preserve"> </w:t>
      </w:r>
      <w:r w:rsidR="00FF69F7" w:rsidRPr="00576DE8">
        <w:rPr>
          <w:rFonts w:asciiTheme="minorHAnsi" w:hAnsiTheme="minorHAnsi" w:cstheme="minorHAnsi"/>
          <w:b/>
          <w:bCs/>
          <w:color w:val="29B1A0"/>
          <w:sz w:val="36"/>
          <w:szCs w:val="36"/>
        </w:rPr>
        <w:t xml:space="preserve">Contributions) </w:t>
      </w:r>
      <w:r w:rsidR="00D4361F" w:rsidRPr="00576DE8">
        <w:rPr>
          <w:rFonts w:asciiTheme="minorHAnsi" w:hAnsiTheme="minorHAnsi" w:cstheme="minorHAnsi"/>
          <w:b/>
          <w:bCs/>
          <w:color w:val="29B1A0"/>
          <w:sz w:val="36"/>
          <w:szCs w:val="36"/>
        </w:rPr>
        <w:t xml:space="preserve">Bill </w:t>
      </w:r>
      <w:r w:rsidR="00DD360C" w:rsidRPr="00576DE8">
        <w:rPr>
          <w:rFonts w:asciiTheme="minorHAnsi" w:hAnsiTheme="minorHAnsi" w:cstheme="minorHAnsi"/>
          <w:b/>
          <w:bCs/>
          <w:color w:val="29B1A0"/>
          <w:sz w:val="36"/>
          <w:szCs w:val="36"/>
        </w:rPr>
        <w:t>2023</w:t>
      </w:r>
      <w:r w:rsidR="004336EE" w:rsidRPr="00576DE8">
        <w:rPr>
          <w:rFonts w:asciiTheme="minorHAnsi" w:hAnsiTheme="minorHAnsi" w:cstheme="minorHAnsi"/>
          <w:b/>
          <w:bCs/>
          <w:color w:val="29B1A0"/>
          <w:sz w:val="36"/>
          <w:szCs w:val="36"/>
        </w:rPr>
        <w:t xml:space="preserve"> </w:t>
      </w:r>
    </w:p>
    <w:p w14:paraId="6B3EA393" w14:textId="77777777" w:rsidR="0023483C" w:rsidRPr="00485744" w:rsidRDefault="000D18CF" w:rsidP="008A688C">
      <w:pPr>
        <w:pStyle w:val="BodyText"/>
        <w:jc w:val="left"/>
        <w:rPr>
          <w:rFonts w:ascii="Calibri" w:eastAsia="Times New Roman" w:hAnsi="Calibri" w:cs="Calibri"/>
          <w:sz w:val="28"/>
          <w:szCs w:val="28"/>
        </w:rPr>
      </w:pPr>
      <w:r w:rsidRPr="00485744">
        <w:rPr>
          <w:rFonts w:ascii="Calibri" w:hAnsi="Calibri" w:cs="Calibri"/>
          <w:w w:val="105"/>
          <w:sz w:val="28"/>
          <w:szCs w:val="28"/>
        </w:rPr>
        <w:br/>
      </w:r>
      <w:r w:rsidR="0023483C" w:rsidRPr="00485744">
        <w:rPr>
          <w:rStyle w:val="Strong"/>
          <w:rFonts w:ascii="Calibri" w:hAnsi="Calibri" w:cs="Calibri"/>
          <w:color w:val="0E101A"/>
          <w:sz w:val="28"/>
          <w:szCs w:val="28"/>
        </w:rPr>
        <w:t>About Shelter </w:t>
      </w:r>
    </w:p>
    <w:p w14:paraId="5D163816" w14:textId="77777777" w:rsidR="0023483C" w:rsidRPr="00485744" w:rsidRDefault="0023483C" w:rsidP="008A688C">
      <w:pPr>
        <w:pStyle w:val="BodyText"/>
        <w:jc w:val="left"/>
        <w:rPr>
          <w:rFonts w:ascii="Calibri" w:hAnsi="Calibri" w:cs="Calibri"/>
          <w:sz w:val="28"/>
          <w:szCs w:val="28"/>
        </w:rPr>
      </w:pPr>
      <w:r w:rsidRPr="00485744">
        <w:rPr>
          <w:rFonts w:ascii="Calibri" w:hAnsi="Calibri" w:cs="Calibri"/>
          <w:sz w:val="28"/>
          <w:szCs w:val="28"/>
        </w:rPr>
        <w:t> </w:t>
      </w:r>
    </w:p>
    <w:p w14:paraId="38727D3C" w14:textId="77777777" w:rsidR="0023483C" w:rsidRPr="00485744" w:rsidRDefault="0023483C" w:rsidP="008A688C">
      <w:pPr>
        <w:pStyle w:val="BodyText"/>
        <w:jc w:val="left"/>
        <w:rPr>
          <w:rFonts w:ascii="Calibri" w:hAnsi="Calibri" w:cs="Calibri"/>
          <w:sz w:val="28"/>
          <w:szCs w:val="28"/>
        </w:rPr>
      </w:pPr>
      <w:r w:rsidRPr="00485744">
        <w:rPr>
          <w:rFonts w:ascii="Calibri" w:hAnsi="Calibri" w:cs="Calibri"/>
          <w:sz w:val="28"/>
          <w:szCs w:val="28"/>
        </w:rPr>
        <w:t>NSW Shelter NSW is a non-profit organisation that conducts research and advocacy to advance our vision of sustainable housing that provides a secure home for all. Operating since 1975, we are a member-based organisation that represents a diverse network of interests which includes both other organisations and individuals. Focusing on the needs of households on ordinary incomes, we engage our members and experts to research, discuss, and advocate reforms to housing policy that are good for our economy, society, and environment. </w:t>
      </w:r>
    </w:p>
    <w:p w14:paraId="1B3B2717" w14:textId="77777777" w:rsidR="00576DE8" w:rsidRDefault="00576DE8" w:rsidP="008A688C">
      <w:pPr>
        <w:pStyle w:val="BodyText"/>
        <w:jc w:val="left"/>
        <w:rPr>
          <w:rFonts w:ascii="Calibri" w:hAnsi="Calibri" w:cs="Calibri"/>
          <w:sz w:val="28"/>
          <w:szCs w:val="28"/>
        </w:rPr>
      </w:pPr>
    </w:p>
    <w:p w14:paraId="47574AFD" w14:textId="77777777" w:rsidR="00576DE8" w:rsidRPr="00576DE8" w:rsidRDefault="00576DE8" w:rsidP="008A688C">
      <w:pPr>
        <w:pStyle w:val="BodyText"/>
        <w:jc w:val="left"/>
        <w:rPr>
          <w:rFonts w:ascii="Calibri" w:hAnsi="Calibri" w:cs="Calibri"/>
          <w:b/>
          <w:bCs/>
          <w:sz w:val="28"/>
          <w:szCs w:val="28"/>
        </w:rPr>
      </w:pPr>
      <w:r w:rsidRPr="00576DE8">
        <w:rPr>
          <w:rFonts w:ascii="Calibri" w:hAnsi="Calibri" w:cs="Calibri"/>
          <w:b/>
          <w:bCs/>
          <w:sz w:val="28"/>
          <w:szCs w:val="28"/>
        </w:rPr>
        <w:t xml:space="preserve">Who we are and what we advocate for </w:t>
      </w:r>
    </w:p>
    <w:p w14:paraId="6A8A0B3B" w14:textId="77777777" w:rsidR="00DB5C0E" w:rsidRDefault="00DB5C0E" w:rsidP="008A688C">
      <w:pPr>
        <w:pStyle w:val="BodyText"/>
        <w:jc w:val="left"/>
        <w:rPr>
          <w:rFonts w:ascii="Calibri" w:hAnsi="Calibri" w:cs="Calibri"/>
          <w:sz w:val="28"/>
          <w:szCs w:val="28"/>
        </w:rPr>
      </w:pPr>
    </w:p>
    <w:p w14:paraId="7AE49723" w14:textId="46BA0CCE" w:rsidR="0023483C" w:rsidRDefault="00576DE8" w:rsidP="008A688C">
      <w:pPr>
        <w:pStyle w:val="BodyText"/>
        <w:jc w:val="left"/>
        <w:rPr>
          <w:rFonts w:ascii="Calibri" w:hAnsi="Calibri" w:cs="Calibri"/>
          <w:sz w:val="28"/>
          <w:szCs w:val="28"/>
        </w:rPr>
      </w:pPr>
      <w:r w:rsidRPr="00576DE8">
        <w:rPr>
          <w:rFonts w:ascii="Calibri" w:hAnsi="Calibri" w:cs="Calibri"/>
          <w:sz w:val="28"/>
          <w:szCs w:val="28"/>
        </w:rPr>
        <w:t>Our concern is housing affordability – for the lowest 40% of income earners who in the main, because of the long-term affordability crisis, are renters.  While we have a high focus on the serious lack of social housing across NSW our concern extends into concerns for ordinary people, key workers, who are suffering housing stress across Greater Sydney and increasingly in cities like Wollongong</w:t>
      </w:r>
      <w:r w:rsidR="00CA3883">
        <w:rPr>
          <w:rFonts w:ascii="Calibri" w:hAnsi="Calibri" w:cs="Calibri"/>
          <w:sz w:val="28"/>
          <w:szCs w:val="28"/>
        </w:rPr>
        <w:t>, and LGAs like Cessnock</w:t>
      </w:r>
      <w:r w:rsidRPr="00576DE8">
        <w:rPr>
          <w:rFonts w:ascii="Calibri" w:hAnsi="Calibri" w:cs="Calibri"/>
          <w:sz w:val="28"/>
          <w:szCs w:val="28"/>
        </w:rPr>
        <w:t>.</w:t>
      </w:r>
    </w:p>
    <w:p w14:paraId="2E8701A4" w14:textId="77777777" w:rsidR="00576DE8" w:rsidRDefault="00576DE8" w:rsidP="008A688C">
      <w:pPr>
        <w:pStyle w:val="BodyText"/>
        <w:jc w:val="left"/>
        <w:rPr>
          <w:rFonts w:ascii="Calibri" w:hAnsi="Calibri" w:cs="Calibri"/>
          <w:sz w:val="28"/>
          <w:szCs w:val="28"/>
        </w:rPr>
      </w:pPr>
    </w:p>
    <w:p w14:paraId="74ED637B" w14:textId="77777777" w:rsidR="00DB5C0E" w:rsidRDefault="00576DE8" w:rsidP="008A688C">
      <w:pPr>
        <w:pStyle w:val="BodyText"/>
        <w:jc w:val="left"/>
        <w:rPr>
          <w:rFonts w:ascii="Calibri" w:hAnsi="Calibri" w:cs="Calibri"/>
          <w:sz w:val="28"/>
          <w:szCs w:val="28"/>
        </w:rPr>
      </w:pPr>
      <w:r w:rsidRPr="00576DE8">
        <w:rPr>
          <w:rFonts w:ascii="Calibri" w:hAnsi="Calibri" w:cs="Calibri"/>
          <w:b/>
          <w:bCs/>
          <w:sz w:val="28"/>
          <w:szCs w:val="28"/>
        </w:rPr>
        <w:t>Our firm view, backed up by research, is that the private housing market continues to fail a large part of the population.</w:t>
      </w:r>
      <w:r w:rsidRPr="00576DE8">
        <w:rPr>
          <w:rFonts w:ascii="Calibri" w:hAnsi="Calibri" w:cs="Calibri"/>
          <w:sz w:val="28"/>
          <w:szCs w:val="28"/>
        </w:rPr>
        <w:t xml:space="preserve">  </w:t>
      </w:r>
    </w:p>
    <w:p w14:paraId="0A56CA99" w14:textId="77777777" w:rsidR="00DB5C0E" w:rsidRDefault="00DB5C0E" w:rsidP="008A688C">
      <w:pPr>
        <w:pStyle w:val="BodyText"/>
        <w:jc w:val="left"/>
        <w:rPr>
          <w:rFonts w:ascii="Calibri" w:hAnsi="Calibri" w:cs="Calibri"/>
          <w:sz w:val="28"/>
          <w:szCs w:val="28"/>
        </w:rPr>
      </w:pPr>
    </w:p>
    <w:p w14:paraId="0C56C806" w14:textId="520E516E" w:rsidR="00576DE8" w:rsidRDefault="00576DE8" w:rsidP="008A688C">
      <w:pPr>
        <w:pStyle w:val="BodyText"/>
        <w:jc w:val="left"/>
        <w:rPr>
          <w:rFonts w:ascii="Calibri" w:hAnsi="Calibri" w:cs="Calibri"/>
          <w:sz w:val="28"/>
          <w:szCs w:val="28"/>
        </w:rPr>
      </w:pPr>
      <w:r w:rsidRPr="00576DE8">
        <w:rPr>
          <w:rFonts w:ascii="Calibri" w:hAnsi="Calibri" w:cs="Calibri"/>
          <w:sz w:val="28"/>
          <w:szCs w:val="28"/>
        </w:rPr>
        <w:t xml:space="preserve">Until and unless the private housing market is fundamentally changed, we and many other advocates like NCOSS, Tenants Union, Homelessness NSW and Sydney Alliance and experts advocate that a non-market alternative, in the form of Affordable Rental Housing, ought to be considered important infrastructure, funded through an efficient and effective infrastructure contribution system.  This is part of a broader position we </w:t>
      </w:r>
      <w:r w:rsidRPr="00576DE8">
        <w:rPr>
          <w:rFonts w:ascii="Calibri" w:hAnsi="Calibri" w:cs="Calibri"/>
          <w:sz w:val="28"/>
          <w:szCs w:val="28"/>
        </w:rPr>
        <w:lastRenderedPageBreak/>
        <w:t xml:space="preserve">have, that the value created out of </w:t>
      </w:r>
      <w:r w:rsidR="0071377A">
        <w:rPr>
          <w:rFonts w:ascii="Calibri" w:hAnsi="Calibri" w:cs="Calibri"/>
          <w:sz w:val="28"/>
          <w:szCs w:val="28"/>
        </w:rPr>
        <w:t xml:space="preserve">the </w:t>
      </w:r>
      <w:r w:rsidRPr="00576DE8">
        <w:rPr>
          <w:rFonts w:ascii="Calibri" w:hAnsi="Calibri" w:cs="Calibri"/>
          <w:sz w:val="28"/>
          <w:szCs w:val="28"/>
        </w:rPr>
        <w:t>development and planning decisions system ought to be shared with the public, for the public good.</w:t>
      </w:r>
    </w:p>
    <w:p w14:paraId="784440AE" w14:textId="77777777" w:rsidR="00485744" w:rsidRDefault="00485744" w:rsidP="008A688C">
      <w:pPr>
        <w:pStyle w:val="BodyText"/>
        <w:ind w:left="0"/>
        <w:jc w:val="left"/>
        <w:rPr>
          <w:rStyle w:val="Strong"/>
          <w:rFonts w:ascii="Calibri" w:hAnsi="Calibri" w:cs="Calibri"/>
          <w:color w:val="0E101A"/>
          <w:sz w:val="28"/>
          <w:szCs w:val="28"/>
        </w:rPr>
      </w:pPr>
    </w:p>
    <w:p w14:paraId="6D723D62" w14:textId="77777777" w:rsidR="00576DE8" w:rsidRDefault="0023483C" w:rsidP="008A688C">
      <w:pPr>
        <w:pStyle w:val="BodyText"/>
        <w:jc w:val="left"/>
        <w:rPr>
          <w:rStyle w:val="Strong"/>
          <w:rFonts w:ascii="Calibri" w:hAnsi="Calibri" w:cs="Calibri"/>
          <w:color w:val="0E101A"/>
          <w:sz w:val="28"/>
          <w:szCs w:val="28"/>
        </w:rPr>
      </w:pPr>
      <w:r w:rsidRPr="00485744">
        <w:rPr>
          <w:rStyle w:val="Strong"/>
          <w:rFonts w:ascii="Calibri" w:hAnsi="Calibri" w:cs="Calibri"/>
          <w:color w:val="0E101A"/>
          <w:sz w:val="28"/>
          <w:szCs w:val="28"/>
        </w:rPr>
        <w:t>Observations</w:t>
      </w:r>
    </w:p>
    <w:p w14:paraId="55689131" w14:textId="3D81AE54" w:rsidR="00C91492" w:rsidRPr="00485744" w:rsidRDefault="0023483C" w:rsidP="00DB5C0E">
      <w:pPr>
        <w:pStyle w:val="BodyText"/>
        <w:jc w:val="left"/>
        <w:rPr>
          <w:rFonts w:ascii="Calibri" w:hAnsi="Calibri" w:cs="Calibri"/>
          <w:sz w:val="28"/>
          <w:szCs w:val="28"/>
        </w:rPr>
      </w:pPr>
      <w:r w:rsidRPr="00485744">
        <w:rPr>
          <w:rFonts w:ascii="Calibri" w:hAnsi="Calibri" w:cs="Calibri"/>
          <w:sz w:val="28"/>
          <w:szCs w:val="28"/>
        </w:rPr>
        <w:t>  </w:t>
      </w:r>
    </w:p>
    <w:p w14:paraId="2796DAD2" w14:textId="77777777" w:rsidR="00590909" w:rsidRPr="00485744" w:rsidRDefault="00590909" w:rsidP="008A688C">
      <w:pPr>
        <w:pStyle w:val="BodyText"/>
        <w:jc w:val="left"/>
        <w:rPr>
          <w:rFonts w:ascii="Calibri" w:hAnsi="Calibri" w:cs="Calibri"/>
          <w:sz w:val="28"/>
          <w:szCs w:val="28"/>
        </w:rPr>
      </w:pPr>
      <w:r w:rsidRPr="00485744">
        <w:rPr>
          <w:rFonts w:ascii="Calibri" w:hAnsi="Calibri" w:cs="Calibri"/>
          <w:b/>
          <w:bCs/>
          <w:sz w:val="28"/>
          <w:szCs w:val="28"/>
        </w:rPr>
        <w:t>Limited access to affordable housing has substantial social and economic costs in the regions and much of this was highlighted throughout the consultation and submission provided to the Regional Housing Taskforce in 2021.</w:t>
      </w:r>
      <w:r w:rsidRPr="00485744">
        <w:rPr>
          <w:rFonts w:ascii="Calibri" w:hAnsi="Calibri" w:cs="Calibri"/>
          <w:sz w:val="28"/>
          <w:szCs w:val="28"/>
        </w:rPr>
        <w:t xml:space="preserve"> In an attempt to address some </w:t>
      </w:r>
      <w:r w:rsidR="00434A88">
        <w:rPr>
          <w:rFonts w:ascii="Calibri" w:hAnsi="Calibri" w:cs="Calibri"/>
          <w:sz w:val="28"/>
          <w:szCs w:val="28"/>
        </w:rPr>
        <w:t xml:space="preserve">existing negative </w:t>
      </w:r>
      <w:r w:rsidRPr="00485744">
        <w:rPr>
          <w:rFonts w:ascii="Calibri" w:hAnsi="Calibri" w:cs="Calibri"/>
          <w:sz w:val="28"/>
          <w:szCs w:val="28"/>
        </w:rPr>
        <w:t>impacts</w:t>
      </w:r>
      <w:r w:rsidR="00434A88">
        <w:rPr>
          <w:rFonts w:ascii="Calibri" w:hAnsi="Calibri" w:cs="Calibri"/>
          <w:sz w:val="28"/>
          <w:szCs w:val="28"/>
        </w:rPr>
        <w:t>,</w:t>
      </w:r>
      <w:r w:rsidRPr="00485744">
        <w:rPr>
          <w:rFonts w:ascii="Calibri" w:hAnsi="Calibri" w:cs="Calibri"/>
          <w:sz w:val="28"/>
          <w:szCs w:val="28"/>
        </w:rPr>
        <w:t xml:space="preserve"> a funding stream </w:t>
      </w:r>
      <w:r w:rsidR="00576DE8">
        <w:rPr>
          <w:rFonts w:ascii="Calibri" w:hAnsi="Calibri" w:cs="Calibri"/>
          <w:sz w:val="28"/>
          <w:szCs w:val="28"/>
        </w:rPr>
        <w:t>w</w:t>
      </w:r>
      <w:r w:rsidR="0071377A">
        <w:rPr>
          <w:rFonts w:ascii="Calibri" w:hAnsi="Calibri" w:cs="Calibri"/>
          <w:sz w:val="28"/>
          <w:szCs w:val="28"/>
        </w:rPr>
        <w:t xml:space="preserve">as </w:t>
      </w:r>
      <w:r w:rsidR="00434A88" w:rsidRPr="00485744">
        <w:rPr>
          <w:rFonts w:ascii="Calibri" w:hAnsi="Calibri" w:cs="Calibri"/>
          <w:sz w:val="28"/>
          <w:szCs w:val="28"/>
        </w:rPr>
        <w:t xml:space="preserve">provided </w:t>
      </w:r>
      <w:r w:rsidRPr="00485744">
        <w:rPr>
          <w:rFonts w:ascii="Calibri" w:hAnsi="Calibri" w:cs="Calibri"/>
          <w:sz w:val="28"/>
          <w:szCs w:val="28"/>
        </w:rPr>
        <w:t xml:space="preserve">for </w:t>
      </w:r>
      <w:r w:rsidR="00434A88">
        <w:rPr>
          <w:rFonts w:ascii="Calibri" w:hAnsi="Calibri" w:cs="Calibri"/>
          <w:sz w:val="28"/>
          <w:szCs w:val="28"/>
        </w:rPr>
        <w:t xml:space="preserve">the </w:t>
      </w:r>
      <w:r w:rsidRPr="00485744">
        <w:rPr>
          <w:rFonts w:ascii="Calibri" w:hAnsi="Calibri" w:cs="Calibri"/>
          <w:sz w:val="28"/>
          <w:szCs w:val="28"/>
        </w:rPr>
        <w:t>lower Hunter, Central Coast, Illawarra and Shellharbour to develop housing strategies, contribution schemes, LEP amendments, infrastructure and structural plans many of which will be completed by 2024. Shelter is keen to ensur</w:t>
      </w:r>
      <w:r w:rsidR="00434A88">
        <w:rPr>
          <w:rFonts w:ascii="Calibri" w:hAnsi="Calibri" w:cs="Calibri"/>
          <w:sz w:val="28"/>
          <w:szCs w:val="28"/>
        </w:rPr>
        <w:t>e</w:t>
      </w:r>
      <w:r w:rsidRPr="00485744">
        <w:rPr>
          <w:rFonts w:ascii="Calibri" w:hAnsi="Calibri" w:cs="Calibri"/>
          <w:sz w:val="28"/>
          <w:szCs w:val="28"/>
        </w:rPr>
        <w:t xml:space="preserve"> that any HPC scheme can integrate effectively with much of this work to ensure a better integrat</w:t>
      </w:r>
      <w:r w:rsidR="00434A88">
        <w:rPr>
          <w:rFonts w:ascii="Calibri" w:hAnsi="Calibri" w:cs="Calibri"/>
          <w:sz w:val="28"/>
          <w:szCs w:val="28"/>
        </w:rPr>
        <w:t>ion</w:t>
      </w:r>
      <w:r w:rsidRPr="00485744">
        <w:rPr>
          <w:rFonts w:ascii="Calibri" w:hAnsi="Calibri" w:cs="Calibri"/>
          <w:sz w:val="28"/>
          <w:szCs w:val="28"/>
        </w:rPr>
        <w:t xml:space="preserve"> between, housing supply, need and productivity. </w:t>
      </w:r>
    </w:p>
    <w:p w14:paraId="615571D8" w14:textId="77777777" w:rsidR="00590909" w:rsidRPr="00485744" w:rsidRDefault="00590909" w:rsidP="008A688C">
      <w:pPr>
        <w:pStyle w:val="BodyText"/>
        <w:jc w:val="left"/>
        <w:rPr>
          <w:rFonts w:ascii="Calibri" w:hAnsi="Calibri" w:cs="Calibri"/>
          <w:b/>
          <w:bCs/>
          <w:sz w:val="28"/>
          <w:szCs w:val="28"/>
        </w:rPr>
      </w:pPr>
    </w:p>
    <w:p w14:paraId="25FD5738" w14:textId="237B0BC3" w:rsidR="00A84D1A" w:rsidRPr="00485744" w:rsidRDefault="000A5A3B" w:rsidP="008A688C">
      <w:pPr>
        <w:pStyle w:val="BodyText"/>
        <w:jc w:val="left"/>
        <w:rPr>
          <w:rFonts w:ascii="Calibri" w:hAnsi="Calibri" w:cs="Calibri"/>
          <w:sz w:val="28"/>
          <w:szCs w:val="28"/>
        </w:rPr>
      </w:pPr>
      <w:r w:rsidRPr="00485744">
        <w:rPr>
          <w:rFonts w:ascii="Calibri" w:hAnsi="Calibri" w:cs="Calibri"/>
          <w:b/>
          <w:bCs/>
          <w:sz w:val="28"/>
          <w:szCs w:val="28"/>
        </w:rPr>
        <w:t>R</w:t>
      </w:r>
      <w:r w:rsidR="000B1642" w:rsidRPr="00485744">
        <w:rPr>
          <w:rFonts w:ascii="Calibri" w:hAnsi="Calibri" w:cs="Calibri"/>
          <w:b/>
          <w:bCs/>
          <w:sz w:val="28"/>
          <w:szCs w:val="28"/>
        </w:rPr>
        <w:t>esearch commission</w:t>
      </w:r>
      <w:r w:rsidR="00434A88">
        <w:rPr>
          <w:rFonts w:ascii="Calibri" w:hAnsi="Calibri" w:cs="Calibri"/>
          <w:b/>
          <w:bCs/>
          <w:sz w:val="28"/>
          <w:szCs w:val="28"/>
        </w:rPr>
        <w:t>ed</w:t>
      </w:r>
      <w:r w:rsidR="000B1642" w:rsidRPr="00485744">
        <w:rPr>
          <w:rFonts w:ascii="Calibri" w:hAnsi="Calibri" w:cs="Calibri"/>
          <w:b/>
          <w:bCs/>
          <w:sz w:val="28"/>
          <w:szCs w:val="28"/>
        </w:rPr>
        <w:t xml:space="preserve"> by Shelter NSW on Regional Housing Need (February 2023) showed an overlap between</w:t>
      </w:r>
      <w:r w:rsidR="00F77CC4">
        <w:rPr>
          <w:rFonts w:ascii="Calibri" w:hAnsi="Calibri" w:cs="Calibri"/>
          <w:b/>
          <w:bCs/>
          <w:sz w:val="28"/>
          <w:szCs w:val="28"/>
        </w:rPr>
        <w:t xml:space="preserve"> 7</w:t>
      </w:r>
      <w:r w:rsidR="000B1642" w:rsidRPr="00485744">
        <w:rPr>
          <w:rFonts w:ascii="Calibri" w:hAnsi="Calibri" w:cs="Calibri"/>
          <w:b/>
          <w:bCs/>
          <w:sz w:val="28"/>
          <w:szCs w:val="28"/>
        </w:rPr>
        <w:t xml:space="preserve"> LGAs covered by the HPC which also have a substantial unmet affordable housing need. </w:t>
      </w:r>
      <w:r w:rsidR="000B1642" w:rsidRPr="00485744">
        <w:rPr>
          <w:rFonts w:ascii="Calibri" w:hAnsi="Calibri" w:cs="Calibri"/>
          <w:sz w:val="28"/>
          <w:szCs w:val="28"/>
        </w:rPr>
        <w:t xml:space="preserve">So, Shelter is </w:t>
      </w:r>
      <w:r w:rsidR="00A84D1A" w:rsidRPr="00485744">
        <w:rPr>
          <w:rFonts w:ascii="Calibri" w:hAnsi="Calibri" w:cs="Calibri"/>
          <w:sz w:val="28"/>
          <w:szCs w:val="28"/>
        </w:rPr>
        <w:t xml:space="preserve">pleased to see </w:t>
      </w:r>
      <w:r w:rsidR="000B1642" w:rsidRPr="00485744">
        <w:rPr>
          <w:rFonts w:ascii="Calibri" w:hAnsi="Calibri" w:cs="Calibri"/>
          <w:sz w:val="28"/>
          <w:szCs w:val="28"/>
        </w:rPr>
        <w:t>the inclusion of affordable housing</w:t>
      </w:r>
      <w:r w:rsidR="00590909" w:rsidRPr="00485744">
        <w:rPr>
          <w:rFonts w:ascii="Calibri" w:hAnsi="Calibri" w:cs="Calibri"/>
          <w:sz w:val="28"/>
          <w:szCs w:val="28"/>
        </w:rPr>
        <w:t xml:space="preserve"> in the</w:t>
      </w:r>
      <w:r w:rsidR="00A84D1A" w:rsidRPr="00485744">
        <w:rPr>
          <w:rFonts w:ascii="Calibri" w:hAnsi="Calibri" w:cs="Calibri"/>
          <w:sz w:val="28"/>
          <w:szCs w:val="28"/>
        </w:rPr>
        <w:t xml:space="preserve"> HPC</w:t>
      </w:r>
      <w:r w:rsidR="000B1642" w:rsidRPr="00485744">
        <w:rPr>
          <w:rFonts w:ascii="Calibri" w:hAnsi="Calibri" w:cs="Calibri"/>
          <w:sz w:val="28"/>
          <w:szCs w:val="28"/>
        </w:rPr>
        <w:t xml:space="preserve"> across these same </w:t>
      </w:r>
      <w:r w:rsidR="00590909" w:rsidRPr="00485744">
        <w:rPr>
          <w:rFonts w:ascii="Calibri" w:hAnsi="Calibri" w:cs="Calibri"/>
          <w:sz w:val="28"/>
          <w:szCs w:val="28"/>
        </w:rPr>
        <w:t>region</w:t>
      </w:r>
      <w:r w:rsidR="000B1642" w:rsidRPr="00485744">
        <w:rPr>
          <w:rFonts w:ascii="Calibri" w:hAnsi="Calibri" w:cs="Calibri"/>
          <w:sz w:val="28"/>
          <w:szCs w:val="28"/>
        </w:rPr>
        <w:t>s</w:t>
      </w:r>
      <w:r w:rsidR="00576DE8">
        <w:rPr>
          <w:rStyle w:val="FootnoteReference"/>
          <w:rFonts w:ascii="Calibri" w:hAnsi="Calibri" w:cs="Calibri"/>
          <w:sz w:val="28"/>
          <w:szCs w:val="28"/>
        </w:rPr>
        <w:footnoteReference w:id="1"/>
      </w:r>
      <w:r w:rsidR="000B1642" w:rsidRPr="00485744">
        <w:rPr>
          <w:rFonts w:ascii="Calibri" w:hAnsi="Calibri" w:cs="Calibri"/>
          <w:sz w:val="28"/>
          <w:szCs w:val="28"/>
        </w:rPr>
        <w:t xml:space="preserve">. </w:t>
      </w:r>
      <w:r w:rsidR="00A84D1A" w:rsidRPr="00485744">
        <w:rPr>
          <w:rFonts w:ascii="Calibri" w:hAnsi="Calibri" w:cs="Calibri"/>
          <w:sz w:val="28"/>
          <w:szCs w:val="28"/>
        </w:rPr>
        <w:t xml:space="preserve"> </w:t>
      </w:r>
    </w:p>
    <w:p w14:paraId="0307BA77" w14:textId="77777777" w:rsidR="00A53585" w:rsidRPr="00A53585" w:rsidRDefault="0023483C" w:rsidP="008A688C">
      <w:pPr>
        <w:pStyle w:val="BodyText"/>
        <w:jc w:val="left"/>
        <w:rPr>
          <w:rFonts w:ascii="Calibri" w:hAnsi="Calibri" w:cs="Calibri"/>
          <w:sz w:val="28"/>
          <w:szCs w:val="28"/>
        </w:rPr>
      </w:pPr>
      <w:r w:rsidRPr="00485744">
        <w:rPr>
          <w:rFonts w:ascii="Calibri" w:hAnsi="Calibri" w:cs="Calibri"/>
          <w:sz w:val="28"/>
          <w:szCs w:val="28"/>
        </w:rPr>
        <w:t> </w:t>
      </w:r>
    </w:p>
    <w:p w14:paraId="5A8926C5" w14:textId="5763D90F" w:rsidR="00A53585" w:rsidRDefault="00CC051C" w:rsidP="008A688C">
      <w:pPr>
        <w:pStyle w:val="BodyText"/>
        <w:jc w:val="left"/>
        <w:rPr>
          <w:rFonts w:ascii="Calibri" w:hAnsi="Calibri" w:cs="Calibri"/>
          <w:b/>
          <w:bCs/>
          <w:sz w:val="28"/>
          <w:szCs w:val="28"/>
        </w:rPr>
      </w:pPr>
      <w:r>
        <w:rPr>
          <w:rFonts w:ascii="Calibri" w:hAnsi="Calibri" w:cs="Calibri"/>
          <w:b/>
          <w:bCs/>
          <w:sz w:val="28"/>
          <w:szCs w:val="28"/>
        </w:rPr>
        <w:t>Overall</w:t>
      </w:r>
      <w:r w:rsidR="000F3820">
        <w:rPr>
          <w:rFonts w:ascii="Calibri" w:hAnsi="Calibri" w:cs="Calibri"/>
          <w:b/>
          <w:bCs/>
          <w:sz w:val="28"/>
          <w:szCs w:val="28"/>
        </w:rPr>
        <w:t>,</w:t>
      </w:r>
      <w:r>
        <w:rPr>
          <w:rFonts w:ascii="Calibri" w:hAnsi="Calibri" w:cs="Calibri"/>
          <w:b/>
          <w:bCs/>
          <w:sz w:val="28"/>
          <w:szCs w:val="28"/>
        </w:rPr>
        <w:t xml:space="preserve"> </w:t>
      </w:r>
      <w:r w:rsidR="00A53585" w:rsidRPr="00A53585">
        <w:rPr>
          <w:rFonts w:ascii="Calibri" w:hAnsi="Calibri" w:cs="Calibri"/>
          <w:b/>
          <w:bCs/>
          <w:sz w:val="28"/>
          <w:szCs w:val="28"/>
        </w:rPr>
        <w:t>Shelter NSW is supportive of the Bill and we welcome the inclusion and recognition of affordable housing as a component of essential infrastructure</w:t>
      </w:r>
      <w:r w:rsidR="00A53585">
        <w:rPr>
          <w:rFonts w:ascii="Calibri" w:hAnsi="Calibri" w:cs="Calibri"/>
          <w:b/>
          <w:bCs/>
          <w:sz w:val="28"/>
          <w:szCs w:val="28"/>
        </w:rPr>
        <w:t xml:space="preserve"> for the following reasons</w:t>
      </w:r>
      <w:r w:rsidR="00A53585" w:rsidRPr="00A53585">
        <w:rPr>
          <w:rFonts w:ascii="Calibri" w:hAnsi="Calibri" w:cs="Calibri"/>
          <w:b/>
          <w:bCs/>
          <w:sz w:val="28"/>
          <w:szCs w:val="28"/>
        </w:rPr>
        <w:t>.</w:t>
      </w:r>
    </w:p>
    <w:p w14:paraId="5AA12E9B" w14:textId="77777777" w:rsidR="00A53585" w:rsidRDefault="00A53585" w:rsidP="008A688C">
      <w:pPr>
        <w:pStyle w:val="BodyText"/>
        <w:jc w:val="left"/>
        <w:rPr>
          <w:rFonts w:ascii="Calibri" w:hAnsi="Calibri" w:cs="Calibri"/>
          <w:b/>
          <w:bCs/>
          <w:sz w:val="28"/>
          <w:szCs w:val="28"/>
        </w:rPr>
      </w:pPr>
    </w:p>
    <w:p w14:paraId="7485D562" w14:textId="77777777" w:rsidR="009A543C" w:rsidRDefault="009A543C" w:rsidP="008A688C">
      <w:pPr>
        <w:pStyle w:val="BodyText"/>
        <w:jc w:val="left"/>
        <w:rPr>
          <w:rFonts w:ascii="Calibri" w:hAnsi="Calibri" w:cs="Calibri"/>
          <w:b/>
          <w:bCs/>
          <w:i/>
          <w:iCs/>
          <w:sz w:val="28"/>
          <w:szCs w:val="28"/>
        </w:rPr>
      </w:pPr>
      <w:bookmarkStart w:id="0" w:name="_Hlk137200495"/>
      <w:r w:rsidRPr="009A543C">
        <w:rPr>
          <w:rFonts w:ascii="Calibri" w:hAnsi="Calibri" w:cs="Calibri"/>
          <w:b/>
          <w:bCs/>
          <w:i/>
          <w:iCs/>
          <w:sz w:val="28"/>
          <w:szCs w:val="28"/>
        </w:rPr>
        <w:t xml:space="preserve">Address the Housing Needs of Workers </w:t>
      </w:r>
    </w:p>
    <w:p w14:paraId="2652DD76" w14:textId="77777777" w:rsidR="00DB5C0E" w:rsidRPr="009A543C" w:rsidRDefault="00DB5C0E" w:rsidP="008A688C">
      <w:pPr>
        <w:pStyle w:val="BodyText"/>
        <w:jc w:val="left"/>
        <w:rPr>
          <w:rFonts w:ascii="Calibri" w:hAnsi="Calibri" w:cs="Calibri"/>
          <w:b/>
          <w:bCs/>
          <w:i/>
          <w:iCs/>
          <w:sz w:val="28"/>
          <w:szCs w:val="28"/>
        </w:rPr>
      </w:pPr>
    </w:p>
    <w:bookmarkEnd w:id="0"/>
    <w:p w14:paraId="4D581214" w14:textId="77777777" w:rsidR="0023483C" w:rsidRPr="00485744" w:rsidRDefault="00502415" w:rsidP="008A688C">
      <w:pPr>
        <w:pStyle w:val="BodyText"/>
        <w:jc w:val="left"/>
        <w:rPr>
          <w:rFonts w:ascii="Calibri" w:hAnsi="Calibri" w:cs="Calibri"/>
          <w:sz w:val="28"/>
          <w:szCs w:val="28"/>
        </w:rPr>
      </w:pPr>
      <w:r>
        <w:rPr>
          <w:rFonts w:ascii="Calibri" w:hAnsi="Calibri" w:cs="Calibri"/>
          <w:b/>
          <w:bCs/>
          <w:sz w:val="28"/>
          <w:szCs w:val="28"/>
        </w:rPr>
        <w:t>N</w:t>
      </w:r>
      <w:r w:rsidR="0023483C" w:rsidRPr="00485744">
        <w:rPr>
          <w:rFonts w:ascii="Calibri" w:hAnsi="Calibri" w:cs="Calibri"/>
          <w:b/>
          <w:bCs/>
          <w:sz w:val="28"/>
          <w:szCs w:val="28"/>
        </w:rPr>
        <w:t xml:space="preserve">umerous infrastructure projects </w:t>
      </w:r>
      <w:r>
        <w:rPr>
          <w:rFonts w:ascii="Calibri" w:hAnsi="Calibri" w:cs="Calibri"/>
          <w:b/>
          <w:bCs/>
          <w:sz w:val="28"/>
          <w:szCs w:val="28"/>
        </w:rPr>
        <w:t xml:space="preserve">are </w:t>
      </w:r>
      <w:r w:rsidR="0023483C" w:rsidRPr="00485744">
        <w:rPr>
          <w:rFonts w:ascii="Calibri" w:hAnsi="Calibri" w:cs="Calibri"/>
          <w:b/>
          <w:bCs/>
          <w:sz w:val="28"/>
          <w:szCs w:val="28"/>
        </w:rPr>
        <w:t xml:space="preserve">being developed across </w:t>
      </w:r>
      <w:r w:rsidR="00824B63" w:rsidRPr="00485744">
        <w:rPr>
          <w:rFonts w:ascii="Calibri" w:hAnsi="Calibri" w:cs="Calibri"/>
          <w:b/>
          <w:bCs/>
          <w:sz w:val="28"/>
          <w:szCs w:val="28"/>
        </w:rPr>
        <w:t>the</w:t>
      </w:r>
      <w:r w:rsidR="000B1642" w:rsidRPr="00485744">
        <w:rPr>
          <w:rFonts w:ascii="Calibri" w:hAnsi="Calibri" w:cs="Calibri"/>
          <w:b/>
          <w:bCs/>
          <w:sz w:val="28"/>
          <w:szCs w:val="28"/>
        </w:rPr>
        <w:t xml:space="preserve"> proposed HPC</w:t>
      </w:r>
      <w:r w:rsidR="00824B63" w:rsidRPr="00485744">
        <w:rPr>
          <w:rFonts w:ascii="Calibri" w:hAnsi="Calibri" w:cs="Calibri"/>
          <w:b/>
          <w:bCs/>
          <w:sz w:val="28"/>
          <w:szCs w:val="28"/>
        </w:rPr>
        <w:t xml:space="preserve"> regions</w:t>
      </w:r>
      <w:r w:rsidR="0023483C" w:rsidRPr="00485744">
        <w:rPr>
          <w:rFonts w:ascii="Calibri" w:hAnsi="Calibri" w:cs="Calibri"/>
          <w:b/>
          <w:bCs/>
          <w:sz w:val="28"/>
          <w:szCs w:val="28"/>
        </w:rPr>
        <w:t xml:space="preserve">, and one of the key areas of concern is the provision of affordable housing </w:t>
      </w:r>
      <w:r w:rsidR="000B1642" w:rsidRPr="00485744">
        <w:rPr>
          <w:rFonts w:ascii="Calibri" w:hAnsi="Calibri" w:cs="Calibri"/>
          <w:b/>
          <w:bCs/>
          <w:sz w:val="28"/>
          <w:szCs w:val="28"/>
        </w:rPr>
        <w:t xml:space="preserve">for </w:t>
      </w:r>
      <w:r w:rsidR="000A5A3B" w:rsidRPr="00485744">
        <w:rPr>
          <w:rFonts w:ascii="Calibri" w:hAnsi="Calibri" w:cs="Calibri"/>
          <w:b/>
          <w:bCs/>
          <w:sz w:val="28"/>
          <w:szCs w:val="28"/>
        </w:rPr>
        <w:t xml:space="preserve">a </w:t>
      </w:r>
      <w:r w:rsidR="000B1642" w:rsidRPr="00485744">
        <w:rPr>
          <w:rFonts w:ascii="Calibri" w:hAnsi="Calibri" w:cs="Calibri"/>
          <w:b/>
          <w:bCs/>
          <w:sz w:val="28"/>
          <w:szCs w:val="28"/>
        </w:rPr>
        <w:t xml:space="preserve">new </w:t>
      </w:r>
      <w:r w:rsidR="000A5A3B" w:rsidRPr="00485744">
        <w:rPr>
          <w:rFonts w:ascii="Calibri" w:hAnsi="Calibri" w:cs="Calibri"/>
          <w:b/>
          <w:bCs/>
          <w:sz w:val="28"/>
          <w:szCs w:val="28"/>
        </w:rPr>
        <w:t xml:space="preserve">or expanding </w:t>
      </w:r>
      <w:r w:rsidR="0023483C" w:rsidRPr="00485744">
        <w:rPr>
          <w:rFonts w:ascii="Calibri" w:hAnsi="Calibri" w:cs="Calibri"/>
          <w:b/>
          <w:bCs/>
          <w:sz w:val="28"/>
          <w:szCs w:val="28"/>
        </w:rPr>
        <w:t>workforce.</w:t>
      </w:r>
      <w:r w:rsidR="00364A21" w:rsidRPr="00485744">
        <w:rPr>
          <w:rFonts w:ascii="Calibri" w:hAnsi="Calibri" w:cs="Calibri"/>
          <w:sz w:val="28"/>
          <w:szCs w:val="28"/>
        </w:rPr>
        <w:t xml:space="preserve"> </w:t>
      </w:r>
      <w:r w:rsidR="00A53585" w:rsidRPr="00485744">
        <w:rPr>
          <w:rFonts w:ascii="Calibri" w:hAnsi="Calibri" w:cs="Calibri"/>
          <w:sz w:val="28"/>
          <w:szCs w:val="28"/>
        </w:rPr>
        <w:t xml:space="preserve">The workers in </w:t>
      </w:r>
      <w:r w:rsidR="00A53585">
        <w:rPr>
          <w:rFonts w:ascii="Calibri" w:hAnsi="Calibri" w:cs="Calibri"/>
          <w:sz w:val="28"/>
          <w:szCs w:val="28"/>
        </w:rPr>
        <w:t>agriculture, mining and utility</w:t>
      </w:r>
      <w:r w:rsidR="0071377A">
        <w:rPr>
          <w:rFonts w:ascii="Calibri" w:hAnsi="Calibri" w:cs="Calibri"/>
          <w:sz w:val="28"/>
          <w:szCs w:val="28"/>
        </w:rPr>
        <w:t>-</w:t>
      </w:r>
      <w:r w:rsidR="00A53585">
        <w:rPr>
          <w:rFonts w:ascii="Calibri" w:hAnsi="Calibri" w:cs="Calibri"/>
          <w:sz w:val="28"/>
          <w:szCs w:val="28"/>
        </w:rPr>
        <w:t xml:space="preserve">related projects </w:t>
      </w:r>
      <w:r w:rsidR="0046388C">
        <w:rPr>
          <w:rFonts w:ascii="Calibri" w:hAnsi="Calibri" w:cs="Calibri"/>
          <w:sz w:val="28"/>
          <w:szCs w:val="28"/>
        </w:rPr>
        <w:t xml:space="preserve">include both skilled and unskilled labour and </w:t>
      </w:r>
      <w:r w:rsidR="00A53585" w:rsidRPr="00485744">
        <w:rPr>
          <w:rFonts w:ascii="Calibri" w:hAnsi="Calibri" w:cs="Calibri"/>
          <w:sz w:val="28"/>
          <w:szCs w:val="28"/>
        </w:rPr>
        <w:t xml:space="preserve">need access to affordable housing </w:t>
      </w:r>
      <w:r w:rsidR="00A53585">
        <w:rPr>
          <w:rFonts w:ascii="Calibri" w:hAnsi="Calibri" w:cs="Calibri"/>
          <w:sz w:val="28"/>
          <w:szCs w:val="28"/>
        </w:rPr>
        <w:t>often in location</w:t>
      </w:r>
      <w:r w:rsidR="0071377A">
        <w:rPr>
          <w:rFonts w:ascii="Calibri" w:hAnsi="Calibri" w:cs="Calibri"/>
          <w:sz w:val="28"/>
          <w:szCs w:val="28"/>
        </w:rPr>
        <w:t>s</w:t>
      </w:r>
      <w:r w:rsidR="00A53585">
        <w:rPr>
          <w:rFonts w:ascii="Calibri" w:hAnsi="Calibri" w:cs="Calibri"/>
          <w:sz w:val="28"/>
          <w:szCs w:val="28"/>
        </w:rPr>
        <w:t xml:space="preserve"> where none exists</w:t>
      </w:r>
      <w:r w:rsidR="0046388C">
        <w:rPr>
          <w:rFonts w:ascii="Calibri" w:hAnsi="Calibri" w:cs="Calibri"/>
          <w:sz w:val="28"/>
          <w:szCs w:val="28"/>
        </w:rPr>
        <w:t xml:space="preserve">. </w:t>
      </w:r>
      <w:r w:rsidR="00A53585" w:rsidRPr="00485744">
        <w:rPr>
          <w:rFonts w:ascii="Calibri" w:hAnsi="Calibri" w:cs="Calibri"/>
          <w:sz w:val="28"/>
          <w:szCs w:val="28"/>
        </w:rPr>
        <w:t xml:space="preserve">One of the existing criticisms </w:t>
      </w:r>
      <w:r w:rsidR="00A53585">
        <w:rPr>
          <w:rFonts w:ascii="Calibri" w:hAnsi="Calibri" w:cs="Calibri"/>
          <w:sz w:val="28"/>
          <w:szCs w:val="28"/>
        </w:rPr>
        <w:t xml:space="preserve">of these projects </w:t>
      </w:r>
      <w:r w:rsidR="00A53585" w:rsidRPr="00485744">
        <w:rPr>
          <w:rFonts w:ascii="Calibri" w:hAnsi="Calibri" w:cs="Calibri"/>
          <w:sz w:val="28"/>
          <w:szCs w:val="28"/>
        </w:rPr>
        <w:t xml:space="preserve">is that </w:t>
      </w:r>
      <w:r w:rsidR="0046388C">
        <w:rPr>
          <w:rFonts w:ascii="Calibri" w:hAnsi="Calibri" w:cs="Calibri"/>
          <w:sz w:val="28"/>
          <w:szCs w:val="28"/>
        </w:rPr>
        <w:t xml:space="preserve">lower paid </w:t>
      </w:r>
      <w:r w:rsidR="00A53585" w:rsidRPr="00485744">
        <w:rPr>
          <w:rFonts w:ascii="Calibri" w:hAnsi="Calibri" w:cs="Calibri"/>
          <w:sz w:val="28"/>
          <w:szCs w:val="28"/>
        </w:rPr>
        <w:t>worker</w:t>
      </w:r>
      <w:r w:rsidR="00585270">
        <w:rPr>
          <w:rFonts w:ascii="Calibri" w:hAnsi="Calibri" w:cs="Calibri"/>
          <w:sz w:val="28"/>
          <w:szCs w:val="28"/>
        </w:rPr>
        <w:t>s</w:t>
      </w:r>
      <w:r w:rsidR="00A53585">
        <w:rPr>
          <w:rFonts w:ascii="Calibri" w:hAnsi="Calibri" w:cs="Calibri"/>
          <w:sz w:val="28"/>
          <w:szCs w:val="28"/>
        </w:rPr>
        <w:t xml:space="preserve"> </w:t>
      </w:r>
      <w:r w:rsidR="00585270">
        <w:rPr>
          <w:rFonts w:ascii="Calibri" w:hAnsi="Calibri" w:cs="Calibri"/>
          <w:sz w:val="28"/>
          <w:szCs w:val="28"/>
        </w:rPr>
        <w:t>are</w:t>
      </w:r>
      <w:r w:rsidR="00A53585">
        <w:rPr>
          <w:rFonts w:ascii="Calibri" w:hAnsi="Calibri" w:cs="Calibri"/>
          <w:sz w:val="28"/>
          <w:szCs w:val="28"/>
        </w:rPr>
        <w:t xml:space="preserve"> housed</w:t>
      </w:r>
      <w:r w:rsidR="00A53585" w:rsidRPr="00485744">
        <w:rPr>
          <w:rFonts w:ascii="Calibri" w:hAnsi="Calibri" w:cs="Calibri"/>
          <w:sz w:val="28"/>
          <w:szCs w:val="28"/>
        </w:rPr>
        <w:t xml:space="preserve"> </w:t>
      </w:r>
      <w:r w:rsidR="00A53585">
        <w:rPr>
          <w:rFonts w:ascii="Calibri" w:hAnsi="Calibri" w:cs="Calibri"/>
          <w:sz w:val="28"/>
          <w:szCs w:val="28"/>
        </w:rPr>
        <w:t xml:space="preserve">in facilities </w:t>
      </w:r>
      <w:r w:rsidR="00A53585" w:rsidRPr="00485744">
        <w:rPr>
          <w:rFonts w:ascii="Calibri" w:hAnsi="Calibri" w:cs="Calibri"/>
          <w:sz w:val="28"/>
          <w:szCs w:val="28"/>
        </w:rPr>
        <w:t>disconnected from local economies resulting in negative social and economic impacts</w:t>
      </w:r>
      <w:r w:rsidR="00A53585">
        <w:rPr>
          <w:rFonts w:ascii="Calibri" w:hAnsi="Calibri" w:cs="Calibri"/>
          <w:sz w:val="28"/>
          <w:szCs w:val="28"/>
        </w:rPr>
        <w:t xml:space="preserve">. </w:t>
      </w:r>
      <w:r w:rsidR="00A53585" w:rsidRPr="00485744">
        <w:rPr>
          <w:rFonts w:ascii="Calibri" w:hAnsi="Calibri" w:cs="Calibri"/>
          <w:sz w:val="28"/>
          <w:szCs w:val="28"/>
        </w:rPr>
        <w:t xml:space="preserve"> </w:t>
      </w:r>
      <w:r w:rsidR="0046388C">
        <w:rPr>
          <w:rFonts w:ascii="Calibri" w:hAnsi="Calibri" w:cs="Calibri"/>
          <w:sz w:val="28"/>
          <w:szCs w:val="28"/>
        </w:rPr>
        <w:t xml:space="preserve">Shelter would like </w:t>
      </w:r>
      <w:r w:rsidR="0046388C" w:rsidRPr="00485744">
        <w:rPr>
          <w:rFonts w:ascii="Calibri" w:hAnsi="Calibri" w:cs="Calibri"/>
          <w:sz w:val="28"/>
          <w:szCs w:val="28"/>
        </w:rPr>
        <w:t>to</w:t>
      </w:r>
      <w:r w:rsidR="0046388C">
        <w:rPr>
          <w:rFonts w:ascii="Calibri" w:hAnsi="Calibri" w:cs="Calibri"/>
          <w:sz w:val="28"/>
          <w:szCs w:val="28"/>
        </w:rPr>
        <w:t xml:space="preserve"> the development of a policy framework that sits alon</w:t>
      </w:r>
      <w:r w:rsidR="00585270">
        <w:rPr>
          <w:rFonts w:ascii="Calibri" w:hAnsi="Calibri" w:cs="Calibri"/>
          <w:sz w:val="28"/>
          <w:szCs w:val="28"/>
        </w:rPr>
        <w:t>g</w:t>
      </w:r>
      <w:r w:rsidR="0046388C">
        <w:rPr>
          <w:rFonts w:ascii="Calibri" w:hAnsi="Calibri" w:cs="Calibri"/>
          <w:sz w:val="28"/>
          <w:szCs w:val="28"/>
        </w:rPr>
        <w:t>side the HPC Bill that ensure</w:t>
      </w:r>
      <w:r w:rsidR="0071377A">
        <w:rPr>
          <w:rFonts w:ascii="Calibri" w:hAnsi="Calibri" w:cs="Calibri"/>
          <w:sz w:val="28"/>
          <w:szCs w:val="28"/>
        </w:rPr>
        <w:t>s</w:t>
      </w:r>
      <w:r w:rsidR="0046388C">
        <w:rPr>
          <w:rFonts w:ascii="Calibri" w:hAnsi="Calibri" w:cs="Calibri"/>
          <w:sz w:val="28"/>
          <w:szCs w:val="28"/>
        </w:rPr>
        <w:t xml:space="preserve"> the housing needs of future employees are adequality delivered in </w:t>
      </w:r>
      <w:r w:rsidR="0071377A">
        <w:rPr>
          <w:rFonts w:ascii="Calibri" w:hAnsi="Calibri" w:cs="Calibri"/>
          <w:sz w:val="28"/>
          <w:szCs w:val="28"/>
        </w:rPr>
        <w:t xml:space="preserve">a </w:t>
      </w:r>
      <w:r w:rsidR="0046388C">
        <w:rPr>
          <w:rFonts w:ascii="Calibri" w:hAnsi="Calibri" w:cs="Calibri"/>
          <w:sz w:val="28"/>
          <w:szCs w:val="28"/>
        </w:rPr>
        <w:t xml:space="preserve">way that also supports and </w:t>
      </w:r>
      <w:r w:rsidR="00585270">
        <w:rPr>
          <w:rFonts w:ascii="Calibri" w:hAnsi="Calibri" w:cs="Calibri"/>
          <w:sz w:val="28"/>
          <w:szCs w:val="28"/>
        </w:rPr>
        <w:t xml:space="preserve">delivers </w:t>
      </w:r>
      <w:r w:rsidR="0046388C">
        <w:rPr>
          <w:rFonts w:ascii="Calibri" w:hAnsi="Calibri" w:cs="Calibri"/>
          <w:sz w:val="28"/>
          <w:szCs w:val="28"/>
        </w:rPr>
        <w:t xml:space="preserve">social and economic </w:t>
      </w:r>
      <w:r w:rsidR="00585270">
        <w:rPr>
          <w:rFonts w:ascii="Calibri" w:hAnsi="Calibri" w:cs="Calibri"/>
          <w:sz w:val="28"/>
          <w:szCs w:val="28"/>
        </w:rPr>
        <w:t xml:space="preserve">benefits </w:t>
      </w:r>
      <w:r w:rsidR="0046388C">
        <w:rPr>
          <w:rFonts w:ascii="Calibri" w:hAnsi="Calibri" w:cs="Calibri"/>
          <w:sz w:val="28"/>
          <w:szCs w:val="28"/>
        </w:rPr>
        <w:t xml:space="preserve">to local regional centres.  </w:t>
      </w:r>
    </w:p>
    <w:p w14:paraId="2D0C1CFF" w14:textId="447EAF59" w:rsidR="00585270" w:rsidRPr="00CC051C" w:rsidRDefault="0023483C" w:rsidP="00CC051C">
      <w:pPr>
        <w:pStyle w:val="BodyText"/>
        <w:jc w:val="left"/>
        <w:rPr>
          <w:rFonts w:ascii="Calibri" w:hAnsi="Calibri" w:cs="Calibri"/>
          <w:sz w:val="28"/>
          <w:szCs w:val="28"/>
        </w:rPr>
      </w:pPr>
      <w:r w:rsidRPr="00485744">
        <w:rPr>
          <w:rFonts w:ascii="Calibri" w:hAnsi="Calibri" w:cs="Calibri"/>
          <w:sz w:val="28"/>
          <w:szCs w:val="28"/>
        </w:rPr>
        <w:t> </w:t>
      </w:r>
    </w:p>
    <w:p w14:paraId="44C138E1" w14:textId="77777777" w:rsidR="00585270" w:rsidRDefault="00585270" w:rsidP="008A688C">
      <w:pPr>
        <w:pStyle w:val="BodyText"/>
        <w:jc w:val="left"/>
        <w:rPr>
          <w:rFonts w:ascii="Calibri" w:hAnsi="Calibri" w:cs="Calibri"/>
          <w:b/>
          <w:bCs/>
          <w:i/>
          <w:iCs/>
          <w:sz w:val="28"/>
          <w:szCs w:val="28"/>
        </w:rPr>
      </w:pPr>
    </w:p>
    <w:p w14:paraId="43AFEC33" w14:textId="77777777" w:rsidR="009A543C" w:rsidRPr="009A543C" w:rsidRDefault="009A543C" w:rsidP="008A688C">
      <w:pPr>
        <w:pStyle w:val="BodyText"/>
        <w:jc w:val="left"/>
        <w:rPr>
          <w:rFonts w:ascii="Calibri" w:hAnsi="Calibri" w:cs="Calibri"/>
          <w:b/>
          <w:bCs/>
          <w:i/>
          <w:iCs/>
          <w:sz w:val="28"/>
          <w:szCs w:val="28"/>
        </w:rPr>
      </w:pPr>
      <w:r w:rsidRPr="009A543C">
        <w:rPr>
          <w:rFonts w:ascii="Calibri" w:hAnsi="Calibri" w:cs="Calibri"/>
          <w:b/>
          <w:bCs/>
          <w:i/>
          <w:iCs/>
          <w:sz w:val="28"/>
          <w:szCs w:val="28"/>
        </w:rPr>
        <w:t xml:space="preserve">Ensure </w:t>
      </w:r>
      <w:r>
        <w:rPr>
          <w:rFonts w:ascii="Calibri" w:hAnsi="Calibri" w:cs="Calibri"/>
          <w:b/>
          <w:bCs/>
          <w:i/>
          <w:iCs/>
          <w:sz w:val="28"/>
          <w:szCs w:val="28"/>
        </w:rPr>
        <w:t>t</w:t>
      </w:r>
      <w:r w:rsidRPr="009A543C">
        <w:rPr>
          <w:rFonts w:ascii="Calibri" w:hAnsi="Calibri" w:cs="Calibri"/>
          <w:b/>
          <w:bCs/>
          <w:i/>
          <w:iCs/>
          <w:sz w:val="28"/>
          <w:szCs w:val="28"/>
        </w:rPr>
        <w:t xml:space="preserve">hat HCP Schemes </w:t>
      </w:r>
      <w:r>
        <w:rPr>
          <w:rFonts w:ascii="Calibri" w:hAnsi="Calibri" w:cs="Calibri"/>
          <w:b/>
          <w:bCs/>
          <w:i/>
          <w:iCs/>
          <w:sz w:val="28"/>
          <w:szCs w:val="28"/>
        </w:rPr>
        <w:t>Have an</w:t>
      </w:r>
      <w:r w:rsidRPr="009A543C">
        <w:rPr>
          <w:rFonts w:ascii="Calibri" w:hAnsi="Calibri" w:cs="Calibri"/>
          <w:b/>
          <w:bCs/>
          <w:i/>
          <w:iCs/>
          <w:sz w:val="28"/>
          <w:szCs w:val="28"/>
        </w:rPr>
        <w:t xml:space="preserve"> Affordable Housing Contribution Framework </w:t>
      </w:r>
      <w:r w:rsidR="0071377A" w:rsidRPr="009A543C">
        <w:rPr>
          <w:rFonts w:ascii="Calibri" w:hAnsi="Calibri" w:cs="Calibri"/>
          <w:b/>
          <w:bCs/>
          <w:i/>
          <w:iCs/>
          <w:sz w:val="28"/>
          <w:szCs w:val="28"/>
        </w:rPr>
        <w:t>in</w:t>
      </w:r>
      <w:r w:rsidRPr="009A543C">
        <w:rPr>
          <w:rFonts w:ascii="Calibri" w:hAnsi="Calibri" w:cs="Calibri"/>
          <w:b/>
          <w:bCs/>
          <w:i/>
          <w:iCs/>
          <w:sz w:val="28"/>
          <w:szCs w:val="28"/>
        </w:rPr>
        <w:t xml:space="preserve"> </w:t>
      </w:r>
      <w:r w:rsidR="00585270">
        <w:rPr>
          <w:rFonts w:ascii="Calibri" w:hAnsi="Calibri" w:cs="Calibri"/>
          <w:b/>
          <w:bCs/>
          <w:i/>
          <w:iCs/>
          <w:sz w:val="28"/>
          <w:szCs w:val="28"/>
        </w:rPr>
        <w:t xml:space="preserve">Place </w:t>
      </w:r>
      <w:r w:rsidR="0071377A">
        <w:rPr>
          <w:rFonts w:ascii="Calibri" w:hAnsi="Calibri" w:cs="Calibri"/>
          <w:b/>
          <w:bCs/>
          <w:i/>
          <w:iCs/>
          <w:sz w:val="28"/>
          <w:szCs w:val="28"/>
        </w:rPr>
        <w:t>Before</w:t>
      </w:r>
      <w:r w:rsidRPr="009A543C">
        <w:rPr>
          <w:rFonts w:ascii="Calibri" w:hAnsi="Calibri" w:cs="Calibri"/>
          <w:b/>
          <w:bCs/>
          <w:i/>
          <w:iCs/>
          <w:sz w:val="28"/>
          <w:szCs w:val="28"/>
        </w:rPr>
        <w:t xml:space="preserve"> Rezoning </w:t>
      </w:r>
    </w:p>
    <w:p w14:paraId="4F053FE9" w14:textId="77777777" w:rsidR="009A543C" w:rsidRDefault="009A543C" w:rsidP="008A688C">
      <w:pPr>
        <w:pStyle w:val="BodyText"/>
        <w:jc w:val="left"/>
        <w:rPr>
          <w:rFonts w:ascii="Calibri" w:hAnsi="Calibri" w:cs="Calibri"/>
          <w:b/>
          <w:bCs/>
          <w:sz w:val="28"/>
          <w:szCs w:val="28"/>
        </w:rPr>
      </w:pPr>
    </w:p>
    <w:p w14:paraId="1771B041" w14:textId="77777777" w:rsidR="00485744" w:rsidRPr="00585270" w:rsidRDefault="00485744" w:rsidP="00585270">
      <w:pPr>
        <w:pStyle w:val="BodyText"/>
        <w:jc w:val="left"/>
        <w:rPr>
          <w:rFonts w:ascii="Calibri" w:hAnsi="Calibri" w:cs="Calibri"/>
          <w:b/>
          <w:bCs/>
          <w:sz w:val="28"/>
          <w:szCs w:val="28"/>
        </w:rPr>
      </w:pPr>
      <w:r w:rsidRPr="00485744">
        <w:rPr>
          <w:rFonts w:ascii="Calibri" w:hAnsi="Calibri" w:cs="Calibri"/>
          <w:b/>
          <w:bCs/>
          <w:sz w:val="28"/>
          <w:szCs w:val="28"/>
        </w:rPr>
        <w:t>What we know is that access to affordable housing options is different in regional areas where the focus is on rezoning agricultural land for large, sprawling residential housing developments or major infrastructure project</w:t>
      </w:r>
      <w:r w:rsidR="0071377A">
        <w:rPr>
          <w:rFonts w:ascii="Calibri" w:hAnsi="Calibri" w:cs="Calibri"/>
          <w:b/>
          <w:bCs/>
          <w:sz w:val="28"/>
          <w:szCs w:val="28"/>
        </w:rPr>
        <w:t>s</w:t>
      </w:r>
      <w:r w:rsidRPr="00485744">
        <w:rPr>
          <w:rFonts w:ascii="Calibri" w:hAnsi="Calibri" w:cs="Calibri"/>
          <w:b/>
          <w:bCs/>
          <w:sz w:val="28"/>
          <w:szCs w:val="28"/>
        </w:rPr>
        <w:t>. While in urban areas, redevelopment favo</w:t>
      </w:r>
      <w:r w:rsidR="0071377A">
        <w:rPr>
          <w:rFonts w:ascii="Calibri" w:hAnsi="Calibri" w:cs="Calibri"/>
          <w:b/>
          <w:bCs/>
          <w:sz w:val="28"/>
          <w:szCs w:val="28"/>
        </w:rPr>
        <w:t>u</w:t>
      </w:r>
      <w:r w:rsidRPr="00485744">
        <w:rPr>
          <w:rFonts w:ascii="Calibri" w:hAnsi="Calibri" w:cs="Calibri"/>
          <w:b/>
          <w:bCs/>
          <w:sz w:val="28"/>
          <w:szCs w:val="28"/>
        </w:rPr>
        <w:t xml:space="preserve">rs high return opportunities in high land value locations which deliver little or no affordable housing. </w:t>
      </w:r>
      <w:r w:rsidR="0046388C">
        <w:rPr>
          <w:rFonts w:ascii="Calibri" w:hAnsi="Calibri" w:cs="Calibri"/>
          <w:sz w:val="28"/>
          <w:szCs w:val="28"/>
        </w:rPr>
        <w:t>As</w:t>
      </w:r>
      <w:r w:rsidR="0046388C" w:rsidRPr="00485744">
        <w:rPr>
          <w:rFonts w:ascii="Calibri" w:hAnsi="Calibri" w:cs="Calibri"/>
          <w:sz w:val="28"/>
          <w:szCs w:val="28"/>
        </w:rPr>
        <w:t xml:space="preserve"> highlighted </w:t>
      </w:r>
      <w:bookmarkStart w:id="1" w:name="_Hlk137032918"/>
      <w:r w:rsidR="0046388C">
        <w:rPr>
          <w:rFonts w:ascii="Calibri" w:hAnsi="Calibri" w:cs="Calibri"/>
          <w:sz w:val="28"/>
          <w:szCs w:val="28"/>
        </w:rPr>
        <w:t xml:space="preserve">in </w:t>
      </w:r>
      <w:r w:rsidR="0046388C" w:rsidRPr="00485744">
        <w:rPr>
          <w:rFonts w:ascii="Calibri" w:hAnsi="Calibri" w:cs="Calibri"/>
          <w:sz w:val="28"/>
          <w:szCs w:val="28"/>
        </w:rPr>
        <w:t>Shelter NSW Submission on the Draft Aerotropolis Precinct Plan</w:t>
      </w:r>
      <w:r w:rsidR="009A543C">
        <w:rPr>
          <w:rFonts w:ascii="Calibri" w:hAnsi="Calibri" w:cs="Calibri"/>
          <w:sz w:val="28"/>
          <w:szCs w:val="28"/>
        </w:rPr>
        <w:t xml:space="preserve"> (2021) </w:t>
      </w:r>
      <w:bookmarkEnd w:id="1"/>
      <w:r w:rsidRPr="00485744">
        <w:rPr>
          <w:rFonts w:ascii="Calibri" w:hAnsi="Calibri" w:cs="Calibri"/>
          <w:b/>
          <w:bCs/>
          <w:sz w:val="28"/>
          <w:szCs w:val="28"/>
        </w:rPr>
        <w:t>urban land values often doubled as land rezoning processes firm</w:t>
      </w:r>
      <w:r w:rsidR="0046388C">
        <w:rPr>
          <w:rFonts w:ascii="Calibri" w:hAnsi="Calibri" w:cs="Calibri"/>
          <w:b/>
          <w:bCs/>
          <w:sz w:val="28"/>
          <w:szCs w:val="28"/>
        </w:rPr>
        <w:t>ed</w:t>
      </w:r>
      <w:r w:rsidRPr="00485744">
        <w:rPr>
          <w:rFonts w:ascii="Calibri" w:hAnsi="Calibri" w:cs="Calibri"/>
          <w:b/>
          <w:bCs/>
          <w:sz w:val="28"/>
          <w:szCs w:val="28"/>
        </w:rPr>
        <w:t xml:space="preserve"> up and the sales price of land increase</w:t>
      </w:r>
      <w:r w:rsidR="00434A88">
        <w:rPr>
          <w:rFonts w:ascii="Calibri" w:hAnsi="Calibri" w:cs="Calibri"/>
          <w:b/>
          <w:bCs/>
          <w:sz w:val="28"/>
          <w:szCs w:val="28"/>
        </w:rPr>
        <w:t xml:space="preserve">d </w:t>
      </w:r>
      <w:r w:rsidRPr="00485744">
        <w:rPr>
          <w:rFonts w:ascii="Calibri" w:hAnsi="Calibri" w:cs="Calibri"/>
          <w:b/>
          <w:bCs/>
          <w:sz w:val="28"/>
          <w:szCs w:val="28"/>
        </w:rPr>
        <w:t>accordingly.</w:t>
      </w:r>
      <w:r w:rsidRPr="00485744">
        <w:rPr>
          <w:rFonts w:ascii="Calibri" w:hAnsi="Calibri" w:cs="Calibri"/>
          <w:sz w:val="28"/>
          <w:szCs w:val="28"/>
        </w:rPr>
        <w:t xml:space="preserve"> </w:t>
      </w:r>
      <w:bookmarkStart w:id="2" w:name="_Hlk137200521"/>
      <w:r w:rsidRPr="00485744">
        <w:rPr>
          <w:rFonts w:ascii="Calibri" w:hAnsi="Calibri" w:cs="Calibri"/>
          <w:sz w:val="28"/>
          <w:szCs w:val="28"/>
        </w:rPr>
        <w:t>With this in mind</w:t>
      </w:r>
      <w:r w:rsidR="00434A88">
        <w:rPr>
          <w:rFonts w:ascii="Calibri" w:hAnsi="Calibri" w:cs="Calibri"/>
          <w:sz w:val="28"/>
          <w:szCs w:val="28"/>
        </w:rPr>
        <w:t>,</w:t>
      </w:r>
      <w:r w:rsidRPr="00485744">
        <w:rPr>
          <w:rFonts w:ascii="Calibri" w:hAnsi="Calibri" w:cs="Calibri"/>
          <w:sz w:val="28"/>
          <w:szCs w:val="28"/>
        </w:rPr>
        <w:t xml:space="preserve"> it is import</w:t>
      </w:r>
      <w:r w:rsidR="00434A88">
        <w:rPr>
          <w:rFonts w:ascii="Calibri" w:hAnsi="Calibri" w:cs="Calibri"/>
          <w:sz w:val="28"/>
          <w:szCs w:val="28"/>
        </w:rPr>
        <w:t>ant</w:t>
      </w:r>
      <w:r w:rsidRPr="00485744">
        <w:rPr>
          <w:rFonts w:ascii="Calibri" w:hAnsi="Calibri" w:cs="Calibri"/>
          <w:sz w:val="28"/>
          <w:szCs w:val="28"/>
        </w:rPr>
        <w:t xml:space="preserve"> to ensure that any </w:t>
      </w:r>
      <w:r w:rsidR="009A543C" w:rsidRPr="00485744">
        <w:rPr>
          <w:rFonts w:ascii="Calibri" w:hAnsi="Calibri" w:cs="Calibri"/>
          <w:sz w:val="28"/>
          <w:szCs w:val="28"/>
        </w:rPr>
        <w:t xml:space="preserve">HCP schemes </w:t>
      </w:r>
      <w:r w:rsidR="00585270">
        <w:rPr>
          <w:rFonts w:ascii="Calibri" w:hAnsi="Calibri" w:cs="Calibri"/>
          <w:sz w:val="28"/>
          <w:szCs w:val="28"/>
        </w:rPr>
        <w:t>linked with an AH</w:t>
      </w:r>
      <w:r w:rsidRPr="00485744">
        <w:rPr>
          <w:rFonts w:ascii="Calibri" w:hAnsi="Calibri" w:cs="Calibri"/>
          <w:sz w:val="28"/>
          <w:szCs w:val="28"/>
        </w:rPr>
        <w:t xml:space="preserve"> contribution </w:t>
      </w:r>
      <w:r w:rsidR="0071377A">
        <w:rPr>
          <w:rFonts w:ascii="Calibri" w:hAnsi="Calibri" w:cs="Calibri"/>
          <w:sz w:val="28"/>
          <w:szCs w:val="28"/>
        </w:rPr>
        <w:t xml:space="preserve">are </w:t>
      </w:r>
      <w:r w:rsidRPr="00485744">
        <w:rPr>
          <w:rFonts w:ascii="Calibri" w:hAnsi="Calibri" w:cs="Calibri"/>
          <w:sz w:val="28"/>
          <w:szCs w:val="28"/>
        </w:rPr>
        <w:t xml:space="preserve">in place </w:t>
      </w:r>
      <w:r w:rsidR="0046388C">
        <w:rPr>
          <w:rFonts w:ascii="Calibri" w:hAnsi="Calibri" w:cs="Calibri"/>
          <w:sz w:val="28"/>
          <w:szCs w:val="28"/>
        </w:rPr>
        <w:t xml:space="preserve">prior to </w:t>
      </w:r>
      <w:r w:rsidRPr="00485744">
        <w:rPr>
          <w:rFonts w:ascii="Calibri" w:hAnsi="Calibri" w:cs="Calibri"/>
          <w:sz w:val="28"/>
          <w:szCs w:val="28"/>
        </w:rPr>
        <w:t>rezoning</w:t>
      </w:r>
      <w:bookmarkEnd w:id="2"/>
      <w:r w:rsidR="00585270">
        <w:rPr>
          <w:rFonts w:ascii="Calibri" w:hAnsi="Calibri" w:cs="Calibri"/>
          <w:sz w:val="28"/>
          <w:szCs w:val="28"/>
        </w:rPr>
        <w:t xml:space="preserve"> </w:t>
      </w:r>
      <w:r w:rsidR="009A543C" w:rsidRPr="00485744">
        <w:rPr>
          <w:rStyle w:val="FootnoteReference"/>
          <w:rFonts w:ascii="Calibri" w:hAnsi="Calibri" w:cs="Calibri"/>
          <w:sz w:val="28"/>
          <w:szCs w:val="28"/>
        </w:rPr>
        <w:footnoteReference w:id="2"/>
      </w:r>
      <w:r w:rsidR="009A543C">
        <w:rPr>
          <w:rFonts w:ascii="Calibri" w:hAnsi="Calibri" w:cs="Calibri"/>
          <w:sz w:val="28"/>
          <w:szCs w:val="28"/>
        </w:rPr>
        <w:t>,</w:t>
      </w:r>
      <w:r w:rsidR="009A543C">
        <w:rPr>
          <w:rStyle w:val="FootnoteReference"/>
          <w:rFonts w:ascii="Calibri" w:hAnsi="Calibri" w:cs="Calibri"/>
          <w:sz w:val="28"/>
          <w:szCs w:val="28"/>
        </w:rPr>
        <w:footnoteReference w:id="3"/>
      </w:r>
      <w:r w:rsidR="0046388C">
        <w:rPr>
          <w:rFonts w:ascii="Calibri" w:hAnsi="Calibri" w:cs="Calibri"/>
          <w:sz w:val="28"/>
          <w:szCs w:val="28"/>
        </w:rPr>
        <w:t xml:space="preserve">. </w:t>
      </w:r>
    </w:p>
    <w:p w14:paraId="7F836296" w14:textId="77777777" w:rsidR="00485744" w:rsidRPr="00485744" w:rsidRDefault="00485744" w:rsidP="008A688C">
      <w:pPr>
        <w:pStyle w:val="BodyText"/>
        <w:jc w:val="left"/>
        <w:rPr>
          <w:rFonts w:ascii="Calibri" w:hAnsi="Calibri" w:cs="Calibri"/>
          <w:sz w:val="28"/>
          <w:szCs w:val="28"/>
        </w:rPr>
      </w:pPr>
    </w:p>
    <w:p w14:paraId="6E69FE70" w14:textId="77777777" w:rsidR="009A543C" w:rsidRDefault="009A543C" w:rsidP="008A688C">
      <w:pPr>
        <w:pStyle w:val="BodyText"/>
        <w:jc w:val="left"/>
        <w:rPr>
          <w:rFonts w:ascii="Calibri" w:hAnsi="Calibri" w:cs="Calibri"/>
          <w:b/>
          <w:bCs/>
          <w:i/>
          <w:iCs/>
          <w:sz w:val="28"/>
          <w:szCs w:val="28"/>
        </w:rPr>
      </w:pPr>
      <w:r w:rsidRPr="007C0181">
        <w:rPr>
          <w:rFonts w:ascii="Calibri" w:hAnsi="Calibri" w:cs="Calibri"/>
          <w:b/>
          <w:bCs/>
          <w:i/>
          <w:iCs/>
          <w:sz w:val="28"/>
          <w:szCs w:val="28"/>
        </w:rPr>
        <w:t xml:space="preserve">Implementation of Affordable Housing Target </w:t>
      </w:r>
      <w:r w:rsidR="00370192" w:rsidRPr="007C0181">
        <w:rPr>
          <w:rFonts w:ascii="Calibri" w:hAnsi="Calibri" w:cs="Calibri"/>
          <w:b/>
          <w:bCs/>
          <w:i/>
          <w:iCs/>
          <w:sz w:val="28"/>
          <w:szCs w:val="28"/>
        </w:rPr>
        <w:t>for</w:t>
      </w:r>
      <w:r w:rsidRPr="007C0181">
        <w:rPr>
          <w:rFonts w:ascii="Calibri" w:hAnsi="Calibri" w:cs="Calibri"/>
          <w:b/>
          <w:bCs/>
          <w:i/>
          <w:iCs/>
          <w:sz w:val="28"/>
          <w:szCs w:val="28"/>
        </w:rPr>
        <w:t xml:space="preserve"> Each LGA </w:t>
      </w:r>
    </w:p>
    <w:p w14:paraId="36C01C64" w14:textId="77777777" w:rsidR="00CC051C" w:rsidRPr="007C0181" w:rsidRDefault="00CC051C" w:rsidP="008A688C">
      <w:pPr>
        <w:pStyle w:val="BodyText"/>
        <w:jc w:val="left"/>
        <w:rPr>
          <w:rFonts w:ascii="Calibri" w:hAnsi="Calibri" w:cs="Calibri"/>
          <w:b/>
          <w:bCs/>
          <w:i/>
          <w:iCs/>
          <w:sz w:val="28"/>
          <w:szCs w:val="28"/>
        </w:rPr>
      </w:pPr>
    </w:p>
    <w:p w14:paraId="735308E5" w14:textId="77777777" w:rsidR="00D4361F" w:rsidRDefault="0023483C" w:rsidP="008A688C">
      <w:pPr>
        <w:pStyle w:val="BodyText"/>
        <w:jc w:val="left"/>
        <w:rPr>
          <w:rFonts w:ascii="Calibri" w:hAnsi="Calibri" w:cs="Calibri"/>
          <w:sz w:val="28"/>
          <w:szCs w:val="28"/>
        </w:rPr>
      </w:pPr>
      <w:r w:rsidRPr="00485744">
        <w:rPr>
          <w:rFonts w:ascii="Calibri" w:hAnsi="Calibri" w:cs="Calibri"/>
          <w:sz w:val="28"/>
          <w:szCs w:val="28"/>
        </w:rPr>
        <w:t xml:space="preserve">We recognised that the </w:t>
      </w:r>
      <w:bookmarkStart w:id="3" w:name="_Hlk136954952"/>
      <w:r w:rsidR="00824B63" w:rsidRPr="00485744">
        <w:rPr>
          <w:rFonts w:ascii="Calibri" w:hAnsi="Calibri" w:cs="Calibri"/>
          <w:sz w:val="28"/>
          <w:szCs w:val="28"/>
        </w:rPr>
        <w:t>HCP</w:t>
      </w:r>
      <w:r w:rsidRPr="00485744">
        <w:rPr>
          <w:rFonts w:ascii="Calibri" w:hAnsi="Calibri" w:cs="Calibri"/>
          <w:sz w:val="28"/>
          <w:szCs w:val="28"/>
        </w:rPr>
        <w:t xml:space="preserve"> </w:t>
      </w:r>
      <w:bookmarkEnd w:id="3"/>
      <w:r w:rsidRPr="00485744">
        <w:rPr>
          <w:rFonts w:ascii="Calibri" w:hAnsi="Calibri" w:cs="Calibri"/>
          <w:sz w:val="28"/>
          <w:szCs w:val="28"/>
        </w:rPr>
        <w:t>merely set</w:t>
      </w:r>
      <w:r w:rsidR="00FD3EA8">
        <w:rPr>
          <w:rFonts w:ascii="Calibri" w:hAnsi="Calibri" w:cs="Calibri"/>
          <w:sz w:val="28"/>
          <w:szCs w:val="28"/>
        </w:rPr>
        <w:t>s out</w:t>
      </w:r>
      <w:r w:rsidRPr="00485744">
        <w:rPr>
          <w:rFonts w:ascii="Calibri" w:hAnsi="Calibri" w:cs="Calibri"/>
          <w:sz w:val="28"/>
          <w:szCs w:val="28"/>
        </w:rPr>
        <w:t xml:space="preserve"> the contribution rules </w:t>
      </w:r>
      <w:r w:rsidR="000A5A3B" w:rsidRPr="00485744">
        <w:rPr>
          <w:rFonts w:ascii="Calibri" w:hAnsi="Calibri" w:cs="Calibri"/>
          <w:sz w:val="28"/>
          <w:szCs w:val="28"/>
        </w:rPr>
        <w:t xml:space="preserve">but that the </w:t>
      </w:r>
      <w:r w:rsidRPr="00485744">
        <w:rPr>
          <w:rFonts w:ascii="Calibri" w:hAnsi="Calibri" w:cs="Calibri"/>
          <w:sz w:val="28"/>
          <w:szCs w:val="28"/>
        </w:rPr>
        <w:t>supply of housing</w:t>
      </w:r>
      <w:r w:rsidR="00824B63" w:rsidRPr="00485744">
        <w:rPr>
          <w:rFonts w:ascii="Calibri" w:hAnsi="Calibri" w:cs="Calibri"/>
          <w:sz w:val="28"/>
          <w:szCs w:val="28"/>
        </w:rPr>
        <w:t xml:space="preserve"> </w:t>
      </w:r>
      <w:r w:rsidR="000A5A3B" w:rsidRPr="00485744">
        <w:rPr>
          <w:rFonts w:ascii="Calibri" w:hAnsi="Calibri" w:cs="Calibri"/>
          <w:sz w:val="28"/>
          <w:szCs w:val="28"/>
        </w:rPr>
        <w:t xml:space="preserve">is predominantly left up to the </w:t>
      </w:r>
      <w:r w:rsidRPr="00485744">
        <w:rPr>
          <w:rFonts w:ascii="Calibri" w:hAnsi="Calibri" w:cs="Calibri"/>
          <w:sz w:val="28"/>
          <w:szCs w:val="28"/>
        </w:rPr>
        <w:t>private sector</w:t>
      </w:r>
      <w:r w:rsidR="000A5A3B" w:rsidRPr="00485744">
        <w:rPr>
          <w:rFonts w:ascii="Calibri" w:hAnsi="Calibri" w:cs="Calibri"/>
          <w:sz w:val="28"/>
          <w:szCs w:val="28"/>
        </w:rPr>
        <w:t xml:space="preserve"> in most cases</w:t>
      </w:r>
      <w:r w:rsidRPr="00485744">
        <w:rPr>
          <w:rFonts w:ascii="Calibri" w:hAnsi="Calibri" w:cs="Calibri"/>
          <w:sz w:val="28"/>
          <w:szCs w:val="28"/>
        </w:rPr>
        <w:t xml:space="preserve">. </w:t>
      </w:r>
      <w:r w:rsidR="00370192" w:rsidRPr="00370192">
        <w:rPr>
          <w:rFonts w:ascii="Calibri" w:hAnsi="Calibri" w:cs="Calibri"/>
          <w:sz w:val="28"/>
          <w:szCs w:val="28"/>
        </w:rPr>
        <w:t xml:space="preserve">Shelter </w:t>
      </w:r>
      <w:r w:rsidR="00370192">
        <w:rPr>
          <w:rFonts w:ascii="Calibri" w:hAnsi="Calibri" w:cs="Calibri"/>
          <w:sz w:val="28"/>
          <w:szCs w:val="28"/>
        </w:rPr>
        <w:t>NSW</w:t>
      </w:r>
      <w:r w:rsidR="00370192" w:rsidRPr="00370192">
        <w:rPr>
          <w:rFonts w:ascii="Calibri" w:hAnsi="Calibri" w:cs="Calibri"/>
          <w:sz w:val="28"/>
          <w:szCs w:val="28"/>
        </w:rPr>
        <w:t xml:space="preserve"> takes the position that every LGA in </w:t>
      </w:r>
      <w:r w:rsidR="00370192">
        <w:rPr>
          <w:rFonts w:ascii="Calibri" w:hAnsi="Calibri" w:cs="Calibri"/>
          <w:sz w:val="28"/>
          <w:szCs w:val="28"/>
        </w:rPr>
        <w:t>NSW</w:t>
      </w:r>
      <w:r w:rsidR="00370192" w:rsidRPr="00370192">
        <w:rPr>
          <w:rFonts w:ascii="Calibri" w:hAnsi="Calibri" w:cs="Calibri"/>
          <w:sz w:val="28"/>
          <w:szCs w:val="28"/>
        </w:rPr>
        <w:t xml:space="preserve"> should have </w:t>
      </w:r>
      <w:r w:rsidR="0071377A">
        <w:rPr>
          <w:rFonts w:ascii="Calibri" w:hAnsi="Calibri" w:cs="Calibri"/>
          <w:sz w:val="28"/>
          <w:szCs w:val="28"/>
        </w:rPr>
        <w:t>at</w:t>
      </w:r>
      <w:r w:rsidR="00370192" w:rsidRPr="00370192">
        <w:rPr>
          <w:rFonts w:ascii="Calibri" w:hAnsi="Calibri" w:cs="Calibri"/>
          <w:sz w:val="28"/>
          <w:szCs w:val="28"/>
        </w:rPr>
        <w:t xml:space="preserve"> least a 5% affordable housing target </w:t>
      </w:r>
      <w:r w:rsidR="00FD3EA8">
        <w:rPr>
          <w:rFonts w:ascii="Calibri" w:hAnsi="Calibri" w:cs="Calibri"/>
          <w:sz w:val="28"/>
          <w:szCs w:val="28"/>
        </w:rPr>
        <w:t xml:space="preserve">to address the </w:t>
      </w:r>
      <w:r w:rsidR="00370192" w:rsidRPr="00370192">
        <w:rPr>
          <w:rFonts w:ascii="Calibri" w:hAnsi="Calibri" w:cs="Calibri"/>
          <w:sz w:val="28"/>
          <w:szCs w:val="28"/>
        </w:rPr>
        <w:t xml:space="preserve">minimum </w:t>
      </w:r>
      <w:r w:rsidR="00FD3EA8">
        <w:rPr>
          <w:rFonts w:ascii="Calibri" w:hAnsi="Calibri" w:cs="Calibri"/>
          <w:sz w:val="28"/>
          <w:szCs w:val="28"/>
        </w:rPr>
        <w:t xml:space="preserve">housing </w:t>
      </w:r>
      <w:r w:rsidR="00370192" w:rsidRPr="00370192">
        <w:rPr>
          <w:rFonts w:ascii="Calibri" w:hAnsi="Calibri" w:cs="Calibri"/>
          <w:sz w:val="28"/>
          <w:szCs w:val="28"/>
        </w:rPr>
        <w:t>safety net need</w:t>
      </w:r>
      <w:r w:rsidR="00370192">
        <w:rPr>
          <w:rFonts w:ascii="Calibri" w:hAnsi="Calibri" w:cs="Calibri"/>
          <w:sz w:val="28"/>
          <w:szCs w:val="28"/>
        </w:rPr>
        <w:t>ed</w:t>
      </w:r>
      <w:r w:rsidR="00370192" w:rsidRPr="00370192">
        <w:rPr>
          <w:rFonts w:ascii="Calibri" w:hAnsi="Calibri" w:cs="Calibri"/>
          <w:sz w:val="28"/>
          <w:szCs w:val="28"/>
        </w:rPr>
        <w:t xml:space="preserve"> </w:t>
      </w:r>
      <w:r w:rsidR="0071377A">
        <w:rPr>
          <w:rFonts w:ascii="Calibri" w:hAnsi="Calibri" w:cs="Calibri"/>
          <w:sz w:val="28"/>
          <w:szCs w:val="28"/>
        </w:rPr>
        <w:t>within each LGA</w:t>
      </w:r>
      <w:r w:rsidR="00FD3EA8">
        <w:rPr>
          <w:rFonts w:ascii="Calibri" w:hAnsi="Calibri" w:cs="Calibri"/>
          <w:sz w:val="28"/>
          <w:szCs w:val="28"/>
        </w:rPr>
        <w:t>. This will help to</w:t>
      </w:r>
      <w:r w:rsidR="0071377A">
        <w:rPr>
          <w:rFonts w:ascii="Calibri" w:hAnsi="Calibri" w:cs="Calibri"/>
          <w:sz w:val="28"/>
          <w:szCs w:val="28"/>
        </w:rPr>
        <w:t xml:space="preserve"> </w:t>
      </w:r>
      <w:r w:rsidR="00370192">
        <w:rPr>
          <w:rFonts w:ascii="Calibri" w:hAnsi="Calibri" w:cs="Calibri"/>
          <w:sz w:val="28"/>
          <w:szCs w:val="28"/>
        </w:rPr>
        <w:t xml:space="preserve">ensure </w:t>
      </w:r>
      <w:r w:rsidR="00FD3EA8">
        <w:rPr>
          <w:rFonts w:ascii="Calibri" w:hAnsi="Calibri" w:cs="Calibri"/>
          <w:sz w:val="28"/>
          <w:szCs w:val="28"/>
        </w:rPr>
        <w:t xml:space="preserve">older people </w:t>
      </w:r>
      <w:r w:rsidR="00370192" w:rsidRPr="00370192">
        <w:rPr>
          <w:rFonts w:ascii="Calibri" w:hAnsi="Calibri" w:cs="Calibri"/>
          <w:sz w:val="28"/>
          <w:szCs w:val="28"/>
        </w:rPr>
        <w:t>locked out of homeownership, people with disabilities and those on low incomes</w:t>
      </w:r>
      <w:r w:rsidR="00370192">
        <w:rPr>
          <w:rFonts w:ascii="Calibri" w:hAnsi="Calibri" w:cs="Calibri"/>
          <w:sz w:val="28"/>
          <w:szCs w:val="28"/>
        </w:rPr>
        <w:t xml:space="preserve"> </w:t>
      </w:r>
      <w:r w:rsidR="00FD3EA8">
        <w:rPr>
          <w:rFonts w:ascii="Calibri" w:hAnsi="Calibri" w:cs="Calibri"/>
          <w:sz w:val="28"/>
          <w:szCs w:val="28"/>
        </w:rPr>
        <w:t xml:space="preserve">or </w:t>
      </w:r>
      <w:r w:rsidR="00585270">
        <w:rPr>
          <w:rFonts w:ascii="Calibri" w:hAnsi="Calibri" w:cs="Calibri"/>
          <w:sz w:val="28"/>
          <w:szCs w:val="28"/>
        </w:rPr>
        <w:t xml:space="preserve">the </w:t>
      </w:r>
      <w:r w:rsidR="00FD3EA8">
        <w:rPr>
          <w:rFonts w:ascii="Calibri" w:hAnsi="Calibri" w:cs="Calibri"/>
          <w:sz w:val="28"/>
          <w:szCs w:val="28"/>
        </w:rPr>
        <w:t xml:space="preserve">unemployed </w:t>
      </w:r>
      <w:r w:rsidR="00370192">
        <w:rPr>
          <w:rFonts w:ascii="Calibri" w:hAnsi="Calibri" w:cs="Calibri"/>
          <w:sz w:val="28"/>
          <w:szCs w:val="28"/>
        </w:rPr>
        <w:t xml:space="preserve">can </w:t>
      </w:r>
      <w:r w:rsidR="00585270">
        <w:rPr>
          <w:rFonts w:ascii="Calibri" w:hAnsi="Calibri" w:cs="Calibri"/>
          <w:sz w:val="28"/>
          <w:szCs w:val="28"/>
        </w:rPr>
        <w:t>access safe and secure housing</w:t>
      </w:r>
      <w:r w:rsidR="00370192" w:rsidRPr="00370192">
        <w:rPr>
          <w:rFonts w:ascii="Calibri" w:hAnsi="Calibri" w:cs="Calibri"/>
          <w:sz w:val="28"/>
          <w:szCs w:val="28"/>
        </w:rPr>
        <w:t xml:space="preserve">. </w:t>
      </w:r>
      <w:r w:rsidR="000A5A3B" w:rsidRPr="00485744">
        <w:rPr>
          <w:rFonts w:ascii="Calibri" w:hAnsi="Calibri" w:cs="Calibri"/>
          <w:sz w:val="28"/>
          <w:szCs w:val="28"/>
        </w:rPr>
        <w:t>Shelter</w:t>
      </w:r>
      <w:r w:rsidR="0071377A">
        <w:rPr>
          <w:rFonts w:ascii="Calibri" w:hAnsi="Calibri" w:cs="Calibri"/>
          <w:sz w:val="28"/>
          <w:szCs w:val="28"/>
        </w:rPr>
        <w:t xml:space="preserve">, </w:t>
      </w:r>
      <w:r w:rsidRPr="00485744">
        <w:rPr>
          <w:rFonts w:ascii="Calibri" w:hAnsi="Calibri" w:cs="Calibri"/>
          <w:sz w:val="28"/>
          <w:szCs w:val="28"/>
        </w:rPr>
        <w:t>therefore</w:t>
      </w:r>
      <w:r w:rsidR="0071377A">
        <w:rPr>
          <w:rFonts w:ascii="Calibri" w:hAnsi="Calibri" w:cs="Calibri"/>
          <w:sz w:val="28"/>
          <w:szCs w:val="28"/>
        </w:rPr>
        <w:t>,</w:t>
      </w:r>
      <w:r w:rsidRPr="00485744">
        <w:rPr>
          <w:rFonts w:ascii="Calibri" w:hAnsi="Calibri" w:cs="Calibri"/>
          <w:sz w:val="28"/>
          <w:szCs w:val="28"/>
        </w:rPr>
        <w:t xml:space="preserve"> ask</w:t>
      </w:r>
      <w:r w:rsidR="000A5A3B" w:rsidRPr="00485744">
        <w:rPr>
          <w:rFonts w:ascii="Calibri" w:hAnsi="Calibri" w:cs="Calibri"/>
          <w:sz w:val="28"/>
          <w:szCs w:val="28"/>
        </w:rPr>
        <w:t>s that as part of each HPC</w:t>
      </w:r>
      <w:r w:rsidR="00FD3EA8">
        <w:rPr>
          <w:rFonts w:ascii="Calibri" w:hAnsi="Calibri" w:cs="Calibri"/>
          <w:sz w:val="28"/>
          <w:szCs w:val="28"/>
        </w:rPr>
        <w:t xml:space="preserve">, </w:t>
      </w:r>
      <w:r w:rsidR="000A5A3B" w:rsidRPr="00485744">
        <w:rPr>
          <w:rFonts w:ascii="Calibri" w:hAnsi="Calibri" w:cs="Calibri"/>
          <w:sz w:val="28"/>
          <w:szCs w:val="28"/>
        </w:rPr>
        <w:t xml:space="preserve">region </w:t>
      </w:r>
      <w:bookmarkStart w:id="4" w:name="_Hlk137200623"/>
      <w:r w:rsidR="00FD3EA8">
        <w:rPr>
          <w:rFonts w:ascii="Calibri" w:hAnsi="Calibri" w:cs="Calibri"/>
          <w:sz w:val="28"/>
          <w:szCs w:val="28"/>
        </w:rPr>
        <w:t>that the objective is to meet a</w:t>
      </w:r>
      <w:r w:rsidR="00370192">
        <w:rPr>
          <w:rFonts w:ascii="Calibri" w:hAnsi="Calibri" w:cs="Calibri"/>
          <w:sz w:val="28"/>
          <w:szCs w:val="28"/>
        </w:rPr>
        <w:t xml:space="preserve"> 5 to 10% affordable</w:t>
      </w:r>
      <w:r w:rsidR="000A5A3B" w:rsidRPr="00485744">
        <w:rPr>
          <w:rFonts w:ascii="Calibri" w:hAnsi="Calibri" w:cs="Calibri"/>
          <w:sz w:val="28"/>
          <w:szCs w:val="28"/>
        </w:rPr>
        <w:t xml:space="preserve"> housing target</w:t>
      </w:r>
      <w:r w:rsidR="00434A88">
        <w:rPr>
          <w:rFonts w:ascii="Calibri" w:hAnsi="Calibri" w:cs="Calibri"/>
          <w:sz w:val="28"/>
          <w:szCs w:val="28"/>
        </w:rPr>
        <w:t xml:space="preserve">. </w:t>
      </w:r>
      <w:bookmarkEnd w:id="4"/>
      <w:r w:rsidR="00434A88" w:rsidRPr="00434A88">
        <w:rPr>
          <w:rFonts w:ascii="Calibri" w:hAnsi="Calibri" w:cs="Calibri"/>
          <w:sz w:val="28"/>
          <w:szCs w:val="28"/>
        </w:rPr>
        <w:t xml:space="preserve">This target reflects the target set out in the higher-order Western Sydney Aerotropolis Plan (WSAP) and the Greater Sydney Region Plan (GSRP) </w:t>
      </w:r>
      <w:r w:rsidR="00726F13">
        <w:rPr>
          <w:rFonts w:ascii="Calibri" w:hAnsi="Calibri" w:cs="Calibri"/>
          <w:sz w:val="28"/>
          <w:szCs w:val="28"/>
        </w:rPr>
        <w:t>and</w:t>
      </w:r>
      <w:r w:rsidR="00434A88">
        <w:rPr>
          <w:rFonts w:ascii="Calibri" w:hAnsi="Calibri" w:cs="Calibri"/>
          <w:sz w:val="28"/>
          <w:szCs w:val="28"/>
        </w:rPr>
        <w:t xml:space="preserve"> </w:t>
      </w:r>
      <w:r w:rsidR="00434A88" w:rsidRPr="00434A88">
        <w:rPr>
          <w:rFonts w:ascii="Calibri" w:hAnsi="Calibri" w:cs="Calibri"/>
          <w:sz w:val="28"/>
          <w:szCs w:val="28"/>
        </w:rPr>
        <w:t>District Plans.</w:t>
      </w:r>
      <w:r w:rsidR="00726F13">
        <w:rPr>
          <w:rFonts w:ascii="Calibri" w:hAnsi="Calibri" w:cs="Calibri"/>
          <w:sz w:val="28"/>
          <w:szCs w:val="28"/>
        </w:rPr>
        <w:t xml:space="preserve"> Secondly that this target be</w:t>
      </w:r>
      <w:r w:rsidR="000A5A3B" w:rsidRPr="00485744">
        <w:rPr>
          <w:rFonts w:ascii="Calibri" w:hAnsi="Calibri" w:cs="Calibri"/>
          <w:sz w:val="28"/>
          <w:szCs w:val="28"/>
        </w:rPr>
        <w:t xml:space="preserve"> integrated into the </w:t>
      </w:r>
      <w:r w:rsidR="00726F13">
        <w:rPr>
          <w:rFonts w:ascii="Calibri" w:hAnsi="Calibri" w:cs="Calibri"/>
          <w:sz w:val="28"/>
          <w:szCs w:val="28"/>
        </w:rPr>
        <w:t xml:space="preserve">HCP </w:t>
      </w:r>
      <w:r w:rsidR="000A5A3B" w:rsidRPr="00485744">
        <w:rPr>
          <w:rFonts w:ascii="Calibri" w:hAnsi="Calibri" w:cs="Calibri"/>
          <w:sz w:val="28"/>
          <w:szCs w:val="28"/>
        </w:rPr>
        <w:t>system and monitored over time</w:t>
      </w:r>
      <w:r w:rsidR="00726F13">
        <w:rPr>
          <w:rFonts w:ascii="Calibri" w:hAnsi="Calibri" w:cs="Calibri"/>
          <w:sz w:val="28"/>
          <w:szCs w:val="28"/>
        </w:rPr>
        <w:t xml:space="preserve">. </w:t>
      </w:r>
    </w:p>
    <w:p w14:paraId="53891CEC" w14:textId="77777777" w:rsidR="007C0181" w:rsidRDefault="007C0181" w:rsidP="008A688C">
      <w:pPr>
        <w:pStyle w:val="BodyText"/>
        <w:jc w:val="left"/>
        <w:rPr>
          <w:rFonts w:ascii="Calibri" w:hAnsi="Calibri" w:cs="Calibri"/>
          <w:sz w:val="28"/>
          <w:szCs w:val="28"/>
        </w:rPr>
      </w:pPr>
    </w:p>
    <w:p w14:paraId="4E275A95" w14:textId="77777777" w:rsidR="007C0181" w:rsidRPr="007C0181" w:rsidRDefault="007C0181" w:rsidP="008A688C">
      <w:pPr>
        <w:pStyle w:val="BodyText"/>
        <w:jc w:val="left"/>
        <w:rPr>
          <w:rFonts w:ascii="Calibri" w:hAnsi="Calibri" w:cs="Calibri"/>
          <w:b/>
          <w:bCs/>
          <w:i/>
          <w:iCs/>
          <w:sz w:val="28"/>
          <w:szCs w:val="28"/>
        </w:rPr>
      </w:pPr>
      <w:r w:rsidRPr="007C0181">
        <w:rPr>
          <w:rFonts w:ascii="Calibri" w:hAnsi="Calibri" w:cs="Calibri"/>
          <w:b/>
          <w:bCs/>
          <w:i/>
          <w:iCs/>
          <w:sz w:val="28"/>
          <w:szCs w:val="28"/>
        </w:rPr>
        <w:t xml:space="preserve">Payment </w:t>
      </w:r>
      <w:r w:rsidR="00FD3EA8">
        <w:rPr>
          <w:rFonts w:ascii="Calibri" w:hAnsi="Calibri" w:cs="Calibri"/>
          <w:b/>
          <w:bCs/>
          <w:i/>
          <w:iCs/>
          <w:sz w:val="28"/>
          <w:szCs w:val="28"/>
        </w:rPr>
        <w:t>o</w:t>
      </w:r>
      <w:r w:rsidRPr="007C0181">
        <w:rPr>
          <w:rFonts w:ascii="Calibri" w:hAnsi="Calibri" w:cs="Calibri"/>
          <w:b/>
          <w:bCs/>
          <w:i/>
          <w:iCs/>
          <w:sz w:val="28"/>
          <w:szCs w:val="28"/>
        </w:rPr>
        <w:t xml:space="preserve">f CHP </w:t>
      </w:r>
      <w:r w:rsidR="00FD3EA8">
        <w:rPr>
          <w:rFonts w:ascii="Calibri" w:hAnsi="Calibri" w:cs="Calibri"/>
          <w:b/>
          <w:bCs/>
          <w:i/>
          <w:iCs/>
          <w:sz w:val="28"/>
          <w:szCs w:val="28"/>
        </w:rPr>
        <w:t>a</w:t>
      </w:r>
      <w:r w:rsidRPr="007C0181">
        <w:rPr>
          <w:rFonts w:ascii="Calibri" w:hAnsi="Calibri" w:cs="Calibri"/>
          <w:b/>
          <w:bCs/>
          <w:i/>
          <w:iCs/>
          <w:sz w:val="28"/>
          <w:szCs w:val="28"/>
        </w:rPr>
        <w:t xml:space="preserve">t </w:t>
      </w:r>
      <w:r w:rsidR="00FD3EA8">
        <w:rPr>
          <w:rFonts w:ascii="Calibri" w:hAnsi="Calibri" w:cs="Calibri"/>
          <w:b/>
          <w:bCs/>
          <w:i/>
          <w:iCs/>
          <w:sz w:val="28"/>
          <w:szCs w:val="28"/>
        </w:rPr>
        <w:t xml:space="preserve">the </w:t>
      </w:r>
      <w:r w:rsidRPr="007C0181">
        <w:rPr>
          <w:rFonts w:ascii="Calibri" w:hAnsi="Calibri" w:cs="Calibri"/>
          <w:b/>
          <w:bCs/>
          <w:i/>
          <w:iCs/>
          <w:sz w:val="28"/>
          <w:szCs w:val="28"/>
        </w:rPr>
        <w:t xml:space="preserve">Approval Stage or Construction Certificate Stage </w:t>
      </w:r>
    </w:p>
    <w:p w14:paraId="56CADF98" w14:textId="77777777" w:rsidR="007C0181" w:rsidRDefault="007C0181" w:rsidP="008A688C">
      <w:pPr>
        <w:pStyle w:val="BodyText"/>
        <w:jc w:val="left"/>
        <w:rPr>
          <w:rFonts w:ascii="Calibri" w:hAnsi="Calibri" w:cs="Calibri"/>
          <w:sz w:val="28"/>
          <w:szCs w:val="28"/>
        </w:rPr>
      </w:pPr>
    </w:p>
    <w:p w14:paraId="3FF09F6A" w14:textId="79299798" w:rsidR="007C0181" w:rsidRDefault="007C0181" w:rsidP="008A688C">
      <w:pPr>
        <w:pStyle w:val="BodyText"/>
        <w:jc w:val="left"/>
        <w:rPr>
          <w:rFonts w:ascii="Calibri" w:hAnsi="Calibri" w:cs="Calibri"/>
          <w:sz w:val="28"/>
          <w:szCs w:val="28"/>
        </w:rPr>
      </w:pPr>
      <w:r>
        <w:rPr>
          <w:rFonts w:ascii="Calibri" w:hAnsi="Calibri" w:cs="Calibri"/>
          <w:sz w:val="28"/>
          <w:szCs w:val="28"/>
        </w:rPr>
        <w:t>Shelter takes the position that development approval for large project</w:t>
      </w:r>
      <w:r w:rsidR="00FD3EA8">
        <w:rPr>
          <w:rFonts w:ascii="Calibri" w:hAnsi="Calibri" w:cs="Calibri"/>
          <w:sz w:val="28"/>
          <w:szCs w:val="28"/>
        </w:rPr>
        <w:t>s</w:t>
      </w:r>
      <w:r>
        <w:rPr>
          <w:rFonts w:ascii="Calibri" w:hAnsi="Calibri" w:cs="Calibri"/>
          <w:sz w:val="28"/>
          <w:szCs w:val="28"/>
        </w:rPr>
        <w:t xml:space="preserve"> already receive</w:t>
      </w:r>
      <w:r w:rsidR="00585270">
        <w:rPr>
          <w:rFonts w:ascii="Calibri" w:hAnsi="Calibri" w:cs="Calibri"/>
          <w:sz w:val="28"/>
          <w:szCs w:val="28"/>
        </w:rPr>
        <w:t xml:space="preserve"> </w:t>
      </w:r>
      <w:r>
        <w:rPr>
          <w:rFonts w:ascii="Calibri" w:hAnsi="Calibri" w:cs="Calibri"/>
          <w:sz w:val="28"/>
          <w:szCs w:val="28"/>
        </w:rPr>
        <w:t>a public benefit in the form of rezoning, floor</w:t>
      </w:r>
      <w:r w:rsidR="00FD3EA8">
        <w:rPr>
          <w:rFonts w:ascii="Calibri" w:hAnsi="Calibri" w:cs="Calibri"/>
          <w:sz w:val="28"/>
          <w:szCs w:val="28"/>
        </w:rPr>
        <w:t xml:space="preserve">space </w:t>
      </w:r>
      <w:r>
        <w:rPr>
          <w:rFonts w:ascii="Calibri" w:hAnsi="Calibri" w:cs="Calibri"/>
          <w:sz w:val="28"/>
          <w:szCs w:val="28"/>
        </w:rPr>
        <w:t>and heigh</w:t>
      </w:r>
      <w:r w:rsidR="00FD3EA8">
        <w:rPr>
          <w:rFonts w:ascii="Calibri" w:hAnsi="Calibri" w:cs="Calibri"/>
          <w:sz w:val="28"/>
          <w:szCs w:val="28"/>
        </w:rPr>
        <w:t>t</w:t>
      </w:r>
      <w:r>
        <w:rPr>
          <w:rFonts w:ascii="Calibri" w:hAnsi="Calibri" w:cs="Calibri"/>
          <w:sz w:val="28"/>
          <w:szCs w:val="28"/>
        </w:rPr>
        <w:t xml:space="preserve"> benefits</w:t>
      </w:r>
      <w:r w:rsidR="00FD3EA8">
        <w:rPr>
          <w:rFonts w:ascii="Calibri" w:hAnsi="Calibri" w:cs="Calibri"/>
          <w:sz w:val="28"/>
          <w:szCs w:val="28"/>
        </w:rPr>
        <w:t xml:space="preserve"> and yet sites </w:t>
      </w:r>
      <w:r w:rsidR="00F77CC4">
        <w:rPr>
          <w:rFonts w:ascii="Calibri" w:hAnsi="Calibri" w:cs="Calibri"/>
          <w:sz w:val="28"/>
          <w:szCs w:val="28"/>
        </w:rPr>
        <w:t xml:space="preserve">often </w:t>
      </w:r>
      <w:r w:rsidR="00307AF4">
        <w:rPr>
          <w:rFonts w:ascii="Calibri" w:hAnsi="Calibri" w:cs="Calibri"/>
          <w:sz w:val="28"/>
          <w:szCs w:val="28"/>
        </w:rPr>
        <w:t xml:space="preserve">sit </w:t>
      </w:r>
      <w:r w:rsidR="00FD3EA8">
        <w:rPr>
          <w:rFonts w:ascii="Calibri" w:hAnsi="Calibri" w:cs="Calibri"/>
          <w:sz w:val="28"/>
          <w:szCs w:val="28"/>
        </w:rPr>
        <w:t>undeveloped for year and decades</w:t>
      </w:r>
      <w:r w:rsidR="00A67A4A">
        <w:rPr>
          <w:rFonts w:ascii="Calibri" w:hAnsi="Calibri" w:cs="Calibri"/>
          <w:sz w:val="28"/>
          <w:szCs w:val="28"/>
        </w:rPr>
        <w:t xml:space="preserve">. </w:t>
      </w:r>
      <w:r w:rsidR="00FD3EA8">
        <w:rPr>
          <w:rFonts w:ascii="Calibri" w:hAnsi="Calibri" w:cs="Calibri"/>
          <w:sz w:val="28"/>
          <w:szCs w:val="28"/>
        </w:rPr>
        <w:t xml:space="preserve">Some in the development industry </w:t>
      </w:r>
      <w:r w:rsidR="00A67A4A">
        <w:rPr>
          <w:rFonts w:ascii="Calibri" w:hAnsi="Calibri" w:cs="Calibri"/>
          <w:sz w:val="28"/>
          <w:szCs w:val="28"/>
        </w:rPr>
        <w:t xml:space="preserve">undertake the rezoning and </w:t>
      </w:r>
      <w:r w:rsidR="00A67A4A" w:rsidRPr="00A67A4A">
        <w:rPr>
          <w:rFonts w:ascii="Calibri" w:hAnsi="Calibri" w:cs="Calibri"/>
          <w:sz w:val="28"/>
          <w:szCs w:val="28"/>
        </w:rPr>
        <w:t>sell the site</w:t>
      </w:r>
      <w:r w:rsidR="00FD3EA8">
        <w:rPr>
          <w:rFonts w:ascii="Calibri" w:hAnsi="Calibri" w:cs="Calibri"/>
          <w:sz w:val="28"/>
          <w:szCs w:val="28"/>
        </w:rPr>
        <w:t xml:space="preserve"> (flip the si</w:t>
      </w:r>
      <w:r w:rsidR="00F77CC4">
        <w:rPr>
          <w:rFonts w:ascii="Calibri" w:hAnsi="Calibri" w:cs="Calibri"/>
          <w:sz w:val="28"/>
          <w:szCs w:val="28"/>
        </w:rPr>
        <w:t>t</w:t>
      </w:r>
      <w:r w:rsidR="00FD3EA8">
        <w:rPr>
          <w:rFonts w:ascii="Calibri" w:hAnsi="Calibri" w:cs="Calibri"/>
          <w:sz w:val="28"/>
          <w:szCs w:val="28"/>
        </w:rPr>
        <w:t>e)</w:t>
      </w:r>
      <w:r w:rsidR="00A67A4A">
        <w:rPr>
          <w:rFonts w:ascii="Calibri" w:hAnsi="Calibri" w:cs="Calibri"/>
          <w:sz w:val="28"/>
          <w:szCs w:val="28"/>
        </w:rPr>
        <w:t xml:space="preserve">, taking the </w:t>
      </w:r>
      <w:r w:rsidR="00FD3EA8">
        <w:rPr>
          <w:rFonts w:ascii="Calibri" w:hAnsi="Calibri" w:cs="Calibri"/>
          <w:sz w:val="28"/>
          <w:szCs w:val="28"/>
        </w:rPr>
        <w:t xml:space="preserve">financial benefits delivered in the initial development stage as a result </w:t>
      </w:r>
      <w:r w:rsidR="00A67A4A" w:rsidRPr="00A67A4A">
        <w:rPr>
          <w:rFonts w:ascii="Calibri" w:hAnsi="Calibri" w:cs="Calibri"/>
          <w:sz w:val="28"/>
          <w:szCs w:val="28"/>
        </w:rPr>
        <w:t xml:space="preserve">site </w:t>
      </w:r>
      <w:r w:rsidR="00FD3EA8">
        <w:rPr>
          <w:rFonts w:ascii="Calibri" w:hAnsi="Calibri" w:cs="Calibri"/>
          <w:sz w:val="28"/>
          <w:szCs w:val="28"/>
        </w:rPr>
        <w:t xml:space="preserve">can </w:t>
      </w:r>
      <w:r w:rsidR="00A67A4A" w:rsidRPr="00A67A4A">
        <w:rPr>
          <w:rFonts w:ascii="Calibri" w:hAnsi="Calibri" w:cs="Calibri"/>
          <w:sz w:val="28"/>
          <w:szCs w:val="28"/>
        </w:rPr>
        <w:t xml:space="preserve">sit vacant </w:t>
      </w:r>
      <w:r w:rsidR="00A67A4A">
        <w:rPr>
          <w:rFonts w:ascii="Calibri" w:hAnsi="Calibri" w:cs="Calibri"/>
          <w:sz w:val="28"/>
          <w:szCs w:val="28"/>
        </w:rPr>
        <w:t xml:space="preserve">leaving little value to be gained by </w:t>
      </w:r>
      <w:r w:rsidR="00FD3EA8">
        <w:rPr>
          <w:rFonts w:ascii="Calibri" w:hAnsi="Calibri" w:cs="Calibri"/>
          <w:sz w:val="28"/>
          <w:szCs w:val="28"/>
        </w:rPr>
        <w:t>a</w:t>
      </w:r>
      <w:r w:rsidR="00A67A4A">
        <w:rPr>
          <w:rFonts w:ascii="Calibri" w:hAnsi="Calibri" w:cs="Calibri"/>
          <w:sz w:val="28"/>
          <w:szCs w:val="28"/>
        </w:rPr>
        <w:t xml:space="preserve"> </w:t>
      </w:r>
      <w:r w:rsidR="00FD3EA8">
        <w:rPr>
          <w:rFonts w:ascii="Calibri" w:hAnsi="Calibri" w:cs="Calibri"/>
          <w:sz w:val="28"/>
          <w:szCs w:val="28"/>
        </w:rPr>
        <w:t xml:space="preserve">potential </w:t>
      </w:r>
      <w:r w:rsidR="00A67A4A">
        <w:rPr>
          <w:rFonts w:ascii="Calibri" w:hAnsi="Calibri" w:cs="Calibri"/>
          <w:sz w:val="28"/>
          <w:szCs w:val="28"/>
        </w:rPr>
        <w:t>purchase</w:t>
      </w:r>
      <w:r w:rsidR="00FD3EA8">
        <w:rPr>
          <w:rFonts w:ascii="Calibri" w:hAnsi="Calibri" w:cs="Calibri"/>
          <w:sz w:val="28"/>
          <w:szCs w:val="28"/>
        </w:rPr>
        <w:t>r</w:t>
      </w:r>
      <w:r w:rsidR="00A67A4A">
        <w:rPr>
          <w:rFonts w:ascii="Calibri" w:hAnsi="Calibri" w:cs="Calibri"/>
          <w:sz w:val="28"/>
          <w:szCs w:val="28"/>
        </w:rPr>
        <w:t xml:space="preserve">. These situations </w:t>
      </w:r>
      <w:r w:rsidR="006738C8">
        <w:rPr>
          <w:rFonts w:ascii="Calibri" w:hAnsi="Calibri" w:cs="Calibri"/>
          <w:sz w:val="28"/>
          <w:szCs w:val="28"/>
        </w:rPr>
        <w:t>a</w:t>
      </w:r>
      <w:r w:rsidR="00A67A4A">
        <w:rPr>
          <w:rFonts w:ascii="Calibri" w:hAnsi="Calibri" w:cs="Calibri"/>
          <w:sz w:val="28"/>
          <w:szCs w:val="28"/>
        </w:rPr>
        <w:t>ffect overall housing supply deliverables</w:t>
      </w:r>
      <w:r w:rsidR="00FD3EA8">
        <w:rPr>
          <w:rFonts w:ascii="Calibri" w:hAnsi="Calibri" w:cs="Calibri"/>
          <w:sz w:val="28"/>
          <w:szCs w:val="28"/>
        </w:rPr>
        <w:t xml:space="preserve"> and </w:t>
      </w:r>
      <w:r w:rsidR="00FD3EA8">
        <w:rPr>
          <w:rFonts w:ascii="Calibri" w:hAnsi="Calibri" w:cs="Calibri"/>
          <w:sz w:val="28"/>
          <w:szCs w:val="28"/>
        </w:rPr>
        <w:lastRenderedPageBreak/>
        <w:t>with this in mind</w:t>
      </w:r>
      <w:r w:rsidR="00502415">
        <w:rPr>
          <w:rFonts w:ascii="Calibri" w:hAnsi="Calibri" w:cs="Calibri"/>
          <w:sz w:val="28"/>
          <w:szCs w:val="28"/>
        </w:rPr>
        <w:t>,</w:t>
      </w:r>
      <w:r w:rsidR="00FD3EA8">
        <w:rPr>
          <w:rFonts w:ascii="Calibri" w:hAnsi="Calibri" w:cs="Calibri"/>
          <w:sz w:val="28"/>
          <w:szCs w:val="28"/>
        </w:rPr>
        <w:t xml:space="preserve"> w</w:t>
      </w:r>
      <w:r w:rsidR="00A67A4A" w:rsidRPr="00A67A4A">
        <w:rPr>
          <w:rFonts w:ascii="Calibri" w:hAnsi="Calibri" w:cs="Calibri"/>
          <w:sz w:val="28"/>
          <w:szCs w:val="28"/>
        </w:rPr>
        <w:t xml:space="preserve">e believe that deferring payment </w:t>
      </w:r>
      <w:r w:rsidR="00502415">
        <w:rPr>
          <w:rFonts w:ascii="Calibri" w:hAnsi="Calibri" w:cs="Calibri"/>
          <w:sz w:val="28"/>
          <w:szCs w:val="28"/>
        </w:rPr>
        <w:t xml:space="preserve">at the </w:t>
      </w:r>
      <w:r w:rsidR="00A67A4A" w:rsidRPr="00A67A4A">
        <w:rPr>
          <w:rFonts w:ascii="Calibri" w:hAnsi="Calibri" w:cs="Calibri"/>
          <w:sz w:val="28"/>
          <w:szCs w:val="28"/>
        </w:rPr>
        <w:t xml:space="preserve">construction certificate </w:t>
      </w:r>
      <w:r w:rsidR="00FD3EA8">
        <w:rPr>
          <w:rFonts w:ascii="Calibri" w:hAnsi="Calibri" w:cs="Calibri"/>
          <w:sz w:val="28"/>
          <w:szCs w:val="28"/>
        </w:rPr>
        <w:t xml:space="preserve">stage </w:t>
      </w:r>
      <w:r w:rsidR="00A67A4A" w:rsidRPr="00A67A4A">
        <w:rPr>
          <w:rFonts w:ascii="Calibri" w:hAnsi="Calibri" w:cs="Calibri"/>
          <w:sz w:val="28"/>
          <w:szCs w:val="28"/>
        </w:rPr>
        <w:t>will just facilitate this kind of practice</w:t>
      </w:r>
      <w:r w:rsidR="00FD3EA8">
        <w:rPr>
          <w:rFonts w:ascii="Calibri" w:hAnsi="Calibri" w:cs="Calibri"/>
          <w:sz w:val="28"/>
          <w:szCs w:val="28"/>
        </w:rPr>
        <w:t xml:space="preserve">. </w:t>
      </w:r>
      <w:r w:rsidR="00A67A4A" w:rsidRPr="00A67A4A">
        <w:rPr>
          <w:rFonts w:ascii="Calibri" w:hAnsi="Calibri" w:cs="Calibri"/>
          <w:sz w:val="28"/>
          <w:szCs w:val="28"/>
        </w:rPr>
        <w:t xml:space="preserve"> </w:t>
      </w:r>
      <w:r w:rsidR="00FD3EA8">
        <w:rPr>
          <w:rFonts w:ascii="Calibri" w:hAnsi="Calibri" w:cs="Calibri"/>
          <w:sz w:val="28"/>
          <w:szCs w:val="28"/>
        </w:rPr>
        <w:t>What is need</w:t>
      </w:r>
      <w:r w:rsidR="00502415">
        <w:rPr>
          <w:rFonts w:ascii="Calibri" w:hAnsi="Calibri" w:cs="Calibri"/>
          <w:sz w:val="28"/>
          <w:szCs w:val="28"/>
        </w:rPr>
        <w:t>ed</w:t>
      </w:r>
      <w:r w:rsidR="00FD3EA8">
        <w:rPr>
          <w:rFonts w:ascii="Calibri" w:hAnsi="Calibri" w:cs="Calibri"/>
          <w:sz w:val="28"/>
          <w:szCs w:val="28"/>
        </w:rPr>
        <w:t xml:space="preserve"> is </w:t>
      </w:r>
      <w:r w:rsidR="00A67A4A" w:rsidRPr="00A67A4A">
        <w:rPr>
          <w:rFonts w:ascii="Calibri" w:hAnsi="Calibri" w:cs="Calibri"/>
          <w:sz w:val="28"/>
          <w:szCs w:val="28"/>
        </w:rPr>
        <w:t>incentive</w:t>
      </w:r>
      <w:r w:rsidR="00FD3EA8">
        <w:rPr>
          <w:rFonts w:ascii="Calibri" w:hAnsi="Calibri" w:cs="Calibri"/>
          <w:sz w:val="28"/>
          <w:szCs w:val="28"/>
        </w:rPr>
        <w:t>s</w:t>
      </w:r>
      <w:r w:rsidR="00A67A4A" w:rsidRPr="00A67A4A">
        <w:rPr>
          <w:rFonts w:ascii="Calibri" w:hAnsi="Calibri" w:cs="Calibri"/>
          <w:sz w:val="28"/>
          <w:szCs w:val="28"/>
        </w:rPr>
        <w:t xml:space="preserve"> to ensure development is likely to commence </w:t>
      </w:r>
      <w:r w:rsidR="0071377A">
        <w:rPr>
          <w:rFonts w:ascii="Calibri" w:hAnsi="Calibri" w:cs="Calibri"/>
          <w:sz w:val="28"/>
          <w:szCs w:val="28"/>
        </w:rPr>
        <w:t>immediately</w:t>
      </w:r>
      <w:r w:rsidR="00FD3EA8">
        <w:rPr>
          <w:rFonts w:ascii="Calibri" w:hAnsi="Calibri" w:cs="Calibri"/>
          <w:sz w:val="28"/>
          <w:szCs w:val="28"/>
        </w:rPr>
        <w:t xml:space="preserve"> and paying fees</w:t>
      </w:r>
      <w:r w:rsidR="00FD3EA8" w:rsidRPr="00A67A4A">
        <w:rPr>
          <w:rFonts w:ascii="Calibri" w:hAnsi="Calibri" w:cs="Calibri"/>
          <w:sz w:val="28"/>
          <w:szCs w:val="28"/>
        </w:rPr>
        <w:t xml:space="preserve"> upfront </w:t>
      </w:r>
      <w:r w:rsidR="00FD3EA8">
        <w:rPr>
          <w:rFonts w:ascii="Calibri" w:hAnsi="Calibri" w:cs="Calibri"/>
          <w:sz w:val="28"/>
          <w:szCs w:val="28"/>
        </w:rPr>
        <w:t xml:space="preserve">will help. </w:t>
      </w:r>
    </w:p>
    <w:p w14:paraId="0D206D25" w14:textId="77777777" w:rsidR="007C0181" w:rsidRDefault="007C0181" w:rsidP="008A688C">
      <w:pPr>
        <w:pStyle w:val="BodyText"/>
        <w:jc w:val="left"/>
        <w:rPr>
          <w:rFonts w:ascii="Calibri" w:hAnsi="Calibri" w:cs="Calibri"/>
          <w:sz w:val="28"/>
          <w:szCs w:val="28"/>
        </w:rPr>
      </w:pPr>
    </w:p>
    <w:p w14:paraId="3007CA6E" w14:textId="77777777" w:rsidR="007C0181" w:rsidRPr="007C0181" w:rsidRDefault="007C0181" w:rsidP="008A688C">
      <w:pPr>
        <w:pStyle w:val="BodyText"/>
        <w:ind w:left="0"/>
        <w:jc w:val="left"/>
        <w:rPr>
          <w:rFonts w:ascii="Calibri" w:hAnsi="Calibri" w:cs="Calibri"/>
          <w:b/>
          <w:bCs/>
          <w:i/>
          <w:iCs/>
          <w:sz w:val="28"/>
          <w:szCs w:val="28"/>
        </w:rPr>
      </w:pPr>
      <w:r w:rsidRPr="007C0181">
        <w:rPr>
          <w:rFonts w:ascii="Calibri" w:hAnsi="Calibri" w:cs="Calibri"/>
          <w:b/>
          <w:bCs/>
          <w:i/>
          <w:iCs/>
          <w:sz w:val="28"/>
          <w:szCs w:val="28"/>
        </w:rPr>
        <w:t xml:space="preserve">Exemption from CHP for over 55 developments </w:t>
      </w:r>
    </w:p>
    <w:p w14:paraId="35EDBB53" w14:textId="77777777" w:rsidR="007C0181" w:rsidRDefault="007C0181" w:rsidP="008A688C">
      <w:pPr>
        <w:pStyle w:val="BodyText"/>
        <w:ind w:left="0"/>
        <w:jc w:val="left"/>
        <w:rPr>
          <w:rFonts w:ascii="Calibri" w:hAnsi="Calibri" w:cs="Calibri"/>
          <w:sz w:val="28"/>
          <w:szCs w:val="28"/>
        </w:rPr>
      </w:pPr>
    </w:p>
    <w:p w14:paraId="7C381F10" w14:textId="77777777" w:rsidR="007C0181" w:rsidRDefault="006738C8" w:rsidP="008A688C">
      <w:pPr>
        <w:pStyle w:val="BodyText"/>
        <w:ind w:left="0"/>
        <w:jc w:val="left"/>
        <w:rPr>
          <w:rFonts w:ascii="Calibri" w:hAnsi="Calibri" w:cs="Calibri"/>
          <w:sz w:val="28"/>
          <w:szCs w:val="28"/>
        </w:rPr>
      </w:pPr>
      <w:r>
        <w:rPr>
          <w:rFonts w:ascii="Calibri" w:hAnsi="Calibri" w:cs="Calibri"/>
          <w:sz w:val="28"/>
          <w:szCs w:val="28"/>
        </w:rPr>
        <w:t>The</w:t>
      </w:r>
      <w:r w:rsidR="007C0181" w:rsidRPr="007C0181">
        <w:rPr>
          <w:rFonts w:ascii="Calibri" w:hAnsi="Calibri" w:cs="Calibri"/>
          <w:sz w:val="28"/>
          <w:szCs w:val="28"/>
        </w:rPr>
        <w:t xml:space="preserve"> issue of whether </w:t>
      </w:r>
      <w:r w:rsidRPr="007C0181">
        <w:rPr>
          <w:rFonts w:ascii="Calibri" w:hAnsi="Calibri" w:cs="Calibri"/>
          <w:sz w:val="28"/>
          <w:szCs w:val="28"/>
        </w:rPr>
        <w:t>senior</w:t>
      </w:r>
      <w:r>
        <w:rPr>
          <w:rFonts w:ascii="Calibri" w:hAnsi="Calibri" w:cs="Calibri"/>
          <w:sz w:val="28"/>
          <w:szCs w:val="28"/>
        </w:rPr>
        <w:t xml:space="preserve"> </w:t>
      </w:r>
      <w:r w:rsidR="007C0181">
        <w:rPr>
          <w:rFonts w:ascii="Calibri" w:hAnsi="Calibri" w:cs="Calibri"/>
          <w:sz w:val="28"/>
          <w:szCs w:val="28"/>
        </w:rPr>
        <w:t>housing complex</w:t>
      </w:r>
      <w:r>
        <w:rPr>
          <w:rFonts w:ascii="Calibri" w:hAnsi="Calibri" w:cs="Calibri"/>
          <w:sz w:val="28"/>
          <w:szCs w:val="28"/>
        </w:rPr>
        <w:t>es</w:t>
      </w:r>
      <w:r w:rsidR="007C0181" w:rsidRPr="007C0181">
        <w:rPr>
          <w:rFonts w:ascii="Calibri" w:hAnsi="Calibri" w:cs="Calibri"/>
          <w:sz w:val="28"/>
          <w:szCs w:val="28"/>
        </w:rPr>
        <w:t xml:space="preserve"> should be exempt from the contribution</w:t>
      </w:r>
      <w:r w:rsidR="007C0181">
        <w:rPr>
          <w:rFonts w:ascii="Calibri" w:hAnsi="Calibri" w:cs="Calibri"/>
          <w:sz w:val="28"/>
          <w:szCs w:val="28"/>
        </w:rPr>
        <w:t xml:space="preserve"> is </w:t>
      </w:r>
      <w:r w:rsidR="007C0181" w:rsidRPr="007C0181">
        <w:rPr>
          <w:rFonts w:ascii="Calibri" w:hAnsi="Calibri" w:cs="Calibri"/>
          <w:sz w:val="28"/>
          <w:szCs w:val="28"/>
        </w:rPr>
        <w:t>vex</w:t>
      </w:r>
      <w:r>
        <w:rPr>
          <w:rFonts w:ascii="Calibri" w:hAnsi="Calibri" w:cs="Calibri"/>
          <w:sz w:val="28"/>
          <w:szCs w:val="28"/>
        </w:rPr>
        <w:t>ing</w:t>
      </w:r>
      <w:r w:rsidR="007C0181" w:rsidRPr="007C0181">
        <w:rPr>
          <w:rFonts w:ascii="Calibri" w:hAnsi="Calibri" w:cs="Calibri"/>
          <w:sz w:val="28"/>
          <w:szCs w:val="28"/>
        </w:rPr>
        <w:t xml:space="preserve">. </w:t>
      </w:r>
      <w:r w:rsidR="007C0181">
        <w:rPr>
          <w:rFonts w:ascii="Calibri" w:hAnsi="Calibri" w:cs="Calibri"/>
          <w:sz w:val="28"/>
          <w:szCs w:val="28"/>
        </w:rPr>
        <w:t>The</w:t>
      </w:r>
      <w:r>
        <w:rPr>
          <w:rFonts w:ascii="Calibri" w:hAnsi="Calibri" w:cs="Calibri"/>
          <w:sz w:val="28"/>
          <w:szCs w:val="28"/>
        </w:rPr>
        <w:t xml:space="preserve">re </w:t>
      </w:r>
      <w:r w:rsidR="007C0181">
        <w:rPr>
          <w:rFonts w:ascii="Calibri" w:hAnsi="Calibri" w:cs="Calibri"/>
          <w:sz w:val="28"/>
          <w:szCs w:val="28"/>
        </w:rPr>
        <w:t xml:space="preserve">are numerous examples of aged care facilities that do not have transitional support facilities.  </w:t>
      </w:r>
      <w:r w:rsidR="007C0181" w:rsidRPr="007C0181">
        <w:rPr>
          <w:rFonts w:ascii="Calibri" w:hAnsi="Calibri" w:cs="Calibri"/>
          <w:sz w:val="28"/>
          <w:szCs w:val="28"/>
        </w:rPr>
        <w:t xml:space="preserve">One example is a current development </w:t>
      </w:r>
      <w:r w:rsidR="00A67A4A">
        <w:rPr>
          <w:rFonts w:ascii="Calibri" w:hAnsi="Calibri" w:cs="Calibri"/>
          <w:sz w:val="28"/>
          <w:szCs w:val="28"/>
        </w:rPr>
        <w:t xml:space="preserve">proposal </w:t>
      </w:r>
      <w:r w:rsidR="007C0181" w:rsidRPr="007C0181">
        <w:rPr>
          <w:rFonts w:ascii="Calibri" w:hAnsi="Calibri" w:cs="Calibri"/>
          <w:sz w:val="28"/>
          <w:szCs w:val="28"/>
        </w:rPr>
        <w:t>at 94 Bettington Road Pankhurst</w:t>
      </w:r>
      <w:r w:rsidR="007C0181">
        <w:rPr>
          <w:rFonts w:ascii="Calibri" w:hAnsi="Calibri" w:cs="Calibri"/>
          <w:sz w:val="28"/>
          <w:szCs w:val="28"/>
        </w:rPr>
        <w:t xml:space="preserve"> in the Parramatta LGA.</w:t>
      </w:r>
      <w:r w:rsidR="007C0181" w:rsidRPr="007C0181">
        <w:rPr>
          <w:rFonts w:ascii="Calibri" w:hAnsi="Calibri" w:cs="Calibri"/>
          <w:sz w:val="28"/>
          <w:szCs w:val="28"/>
        </w:rPr>
        <w:t xml:space="preserve"> It </w:t>
      </w:r>
      <w:r w:rsidR="00A67A4A">
        <w:rPr>
          <w:rFonts w:ascii="Calibri" w:hAnsi="Calibri" w:cs="Calibri"/>
          <w:sz w:val="28"/>
          <w:szCs w:val="28"/>
        </w:rPr>
        <w:t xml:space="preserve">is for the </w:t>
      </w:r>
      <w:r w:rsidR="007C0181" w:rsidRPr="007C0181">
        <w:rPr>
          <w:rFonts w:ascii="Calibri" w:hAnsi="Calibri" w:cs="Calibri"/>
          <w:sz w:val="28"/>
          <w:szCs w:val="28"/>
        </w:rPr>
        <w:t xml:space="preserve">construction of 155 independent living </w:t>
      </w:r>
      <w:r w:rsidR="00307AF4">
        <w:rPr>
          <w:rFonts w:ascii="Calibri" w:hAnsi="Calibri" w:cs="Calibri"/>
          <w:sz w:val="28"/>
          <w:szCs w:val="28"/>
        </w:rPr>
        <w:t xml:space="preserve">units </w:t>
      </w:r>
      <w:r w:rsidR="007C0181" w:rsidRPr="007C0181">
        <w:rPr>
          <w:rFonts w:ascii="Calibri" w:hAnsi="Calibri" w:cs="Calibri"/>
          <w:sz w:val="28"/>
          <w:szCs w:val="28"/>
        </w:rPr>
        <w:t>with car parking</w:t>
      </w:r>
      <w:r w:rsidR="00A67A4A">
        <w:rPr>
          <w:rFonts w:ascii="Calibri" w:hAnsi="Calibri" w:cs="Calibri"/>
          <w:sz w:val="28"/>
          <w:szCs w:val="28"/>
        </w:rPr>
        <w:t>. It is</w:t>
      </w:r>
      <w:r w:rsidR="007C0181" w:rsidRPr="007C0181">
        <w:rPr>
          <w:rFonts w:ascii="Calibri" w:hAnsi="Calibri" w:cs="Calibri"/>
          <w:sz w:val="28"/>
          <w:szCs w:val="28"/>
        </w:rPr>
        <w:t xml:space="preserve"> located within an existing golf course facility</w:t>
      </w:r>
      <w:r w:rsidR="00A67A4A">
        <w:rPr>
          <w:rFonts w:ascii="Calibri" w:hAnsi="Calibri" w:cs="Calibri"/>
          <w:sz w:val="28"/>
          <w:szCs w:val="28"/>
        </w:rPr>
        <w:t xml:space="preserve"> and is </w:t>
      </w:r>
      <w:r w:rsidR="007C0181" w:rsidRPr="007C0181">
        <w:rPr>
          <w:rFonts w:ascii="Calibri" w:hAnsi="Calibri" w:cs="Calibri"/>
          <w:sz w:val="28"/>
          <w:szCs w:val="28"/>
        </w:rPr>
        <w:t xml:space="preserve">a well-designed up market development that </w:t>
      </w:r>
      <w:r w:rsidR="00307AF4">
        <w:rPr>
          <w:rFonts w:ascii="Calibri" w:hAnsi="Calibri" w:cs="Calibri"/>
          <w:sz w:val="28"/>
          <w:szCs w:val="28"/>
        </w:rPr>
        <w:t xml:space="preserve">will </w:t>
      </w:r>
      <w:r>
        <w:rPr>
          <w:rFonts w:ascii="Calibri" w:hAnsi="Calibri" w:cs="Calibri"/>
          <w:sz w:val="28"/>
          <w:szCs w:val="28"/>
        </w:rPr>
        <w:t>be sold at the high</w:t>
      </w:r>
      <w:r w:rsidR="00307AF4">
        <w:rPr>
          <w:rFonts w:ascii="Calibri" w:hAnsi="Calibri" w:cs="Calibri"/>
          <w:sz w:val="28"/>
          <w:szCs w:val="28"/>
        </w:rPr>
        <w:t>er</w:t>
      </w:r>
      <w:r>
        <w:rPr>
          <w:rFonts w:ascii="Calibri" w:hAnsi="Calibri" w:cs="Calibri"/>
          <w:sz w:val="28"/>
          <w:szCs w:val="28"/>
        </w:rPr>
        <w:t xml:space="preserve"> end of the market</w:t>
      </w:r>
      <w:r w:rsidR="00307AF4">
        <w:rPr>
          <w:rFonts w:ascii="Calibri" w:hAnsi="Calibri" w:cs="Calibri"/>
          <w:sz w:val="28"/>
          <w:szCs w:val="28"/>
        </w:rPr>
        <w:t xml:space="preserve">. As Council have pointed out it will </w:t>
      </w:r>
      <w:r w:rsidR="007C0181" w:rsidRPr="007C0181">
        <w:rPr>
          <w:rFonts w:ascii="Calibri" w:hAnsi="Calibri" w:cs="Calibri"/>
          <w:sz w:val="28"/>
          <w:szCs w:val="28"/>
        </w:rPr>
        <w:t xml:space="preserve">have </w:t>
      </w:r>
      <w:r w:rsidR="00A67A4A">
        <w:rPr>
          <w:rFonts w:ascii="Calibri" w:hAnsi="Calibri" w:cs="Calibri"/>
          <w:sz w:val="28"/>
          <w:szCs w:val="28"/>
        </w:rPr>
        <w:t xml:space="preserve">a </w:t>
      </w:r>
      <w:r w:rsidR="007C0181" w:rsidRPr="007C0181">
        <w:rPr>
          <w:rFonts w:ascii="Calibri" w:hAnsi="Calibri" w:cs="Calibri"/>
          <w:sz w:val="28"/>
          <w:szCs w:val="28"/>
        </w:rPr>
        <w:t>substantial impact on surrounding infrastructure</w:t>
      </w:r>
      <w:r w:rsidR="00A67A4A">
        <w:rPr>
          <w:rFonts w:ascii="Calibri" w:hAnsi="Calibri" w:cs="Calibri"/>
          <w:sz w:val="28"/>
          <w:szCs w:val="28"/>
        </w:rPr>
        <w:t xml:space="preserve">. Conversely, </w:t>
      </w:r>
      <w:r w:rsidR="007C0181" w:rsidRPr="007C0181">
        <w:rPr>
          <w:rFonts w:ascii="Calibri" w:hAnsi="Calibri" w:cs="Calibri"/>
          <w:sz w:val="28"/>
          <w:szCs w:val="28"/>
        </w:rPr>
        <w:t xml:space="preserve">developments </w:t>
      </w:r>
      <w:r w:rsidR="00A67A4A">
        <w:rPr>
          <w:rFonts w:ascii="Calibri" w:hAnsi="Calibri" w:cs="Calibri"/>
          <w:sz w:val="28"/>
          <w:szCs w:val="28"/>
        </w:rPr>
        <w:t>that provide</w:t>
      </w:r>
      <w:r w:rsidR="007C0181" w:rsidRPr="007C0181">
        <w:rPr>
          <w:rFonts w:ascii="Calibri" w:hAnsi="Calibri" w:cs="Calibri"/>
          <w:sz w:val="28"/>
          <w:szCs w:val="28"/>
        </w:rPr>
        <w:t xml:space="preserve"> affordable, aged and disability care </w:t>
      </w:r>
      <w:r>
        <w:rPr>
          <w:rFonts w:ascii="Calibri" w:hAnsi="Calibri" w:cs="Calibri"/>
          <w:sz w:val="28"/>
          <w:szCs w:val="28"/>
        </w:rPr>
        <w:t>for those who do not own property will</w:t>
      </w:r>
      <w:r w:rsidR="00A67A4A">
        <w:rPr>
          <w:rFonts w:ascii="Calibri" w:hAnsi="Calibri" w:cs="Calibri"/>
          <w:sz w:val="28"/>
          <w:szCs w:val="28"/>
        </w:rPr>
        <w:t xml:space="preserve"> require an exemption to ensure they are built. </w:t>
      </w:r>
      <w:r w:rsidR="00307AF4">
        <w:rPr>
          <w:rFonts w:ascii="Calibri" w:hAnsi="Calibri" w:cs="Calibri"/>
          <w:sz w:val="28"/>
          <w:szCs w:val="28"/>
        </w:rPr>
        <w:t xml:space="preserve">The question in this situation should be what type of Seniors development should be </w:t>
      </w:r>
      <w:r w:rsidR="00307AF4" w:rsidRPr="007C0181">
        <w:rPr>
          <w:rFonts w:ascii="Calibri" w:hAnsi="Calibri" w:cs="Calibri"/>
          <w:sz w:val="28"/>
          <w:szCs w:val="28"/>
        </w:rPr>
        <w:t xml:space="preserve">exempt from </w:t>
      </w:r>
      <w:r w:rsidR="00307AF4">
        <w:rPr>
          <w:rFonts w:ascii="Calibri" w:hAnsi="Calibri" w:cs="Calibri"/>
          <w:sz w:val="28"/>
          <w:szCs w:val="28"/>
        </w:rPr>
        <w:t>the HCP.</w:t>
      </w:r>
    </w:p>
    <w:p w14:paraId="100CA6B2" w14:textId="77777777" w:rsidR="00726F13" w:rsidRDefault="00726F13" w:rsidP="008A688C">
      <w:pPr>
        <w:pStyle w:val="BodyText"/>
        <w:jc w:val="left"/>
        <w:rPr>
          <w:rFonts w:ascii="Calibri" w:hAnsi="Calibri" w:cs="Calibri"/>
          <w:sz w:val="28"/>
          <w:szCs w:val="28"/>
        </w:rPr>
      </w:pPr>
    </w:p>
    <w:p w14:paraId="5063B422" w14:textId="77777777" w:rsidR="00370192" w:rsidRPr="0071377A" w:rsidRDefault="00370192" w:rsidP="008A688C">
      <w:pPr>
        <w:pStyle w:val="BodyText"/>
        <w:jc w:val="left"/>
        <w:rPr>
          <w:rFonts w:ascii="Calibri" w:hAnsi="Calibri" w:cs="Calibri"/>
          <w:b/>
          <w:bCs/>
          <w:sz w:val="28"/>
          <w:szCs w:val="28"/>
        </w:rPr>
      </w:pPr>
      <w:r w:rsidRPr="0071377A">
        <w:rPr>
          <w:rFonts w:ascii="Calibri" w:hAnsi="Calibri" w:cs="Calibri"/>
          <w:b/>
          <w:bCs/>
          <w:sz w:val="28"/>
          <w:szCs w:val="28"/>
        </w:rPr>
        <w:t xml:space="preserve">Key Recommendation </w:t>
      </w:r>
    </w:p>
    <w:p w14:paraId="1C026268" w14:textId="77777777" w:rsidR="00370192" w:rsidRDefault="00370192" w:rsidP="008A688C">
      <w:pPr>
        <w:pStyle w:val="BodyText"/>
        <w:jc w:val="left"/>
        <w:rPr>
          <w:rFonts w:ascii="Calibri" w:hAnsi="Calibri" w:cs="Calibri"/>
          <w:sz w:val="28"/>
          <w:szCs w:val="28"/>
        </w:rPr>
      </w:pPr>
    </w:p>
    <w:p w14:paraId="2285F265" w14:textId="77777777" w:rsidR="00370192" w:rsidRPr="00370192" w:rsidRDefault="00370192" w:rsidP="00502415">
      <w:pPr>
        <w:pStyle w:val="BodyText"/>
        <w:numPr>
          <w:ilvl w:val="0"/>
          <w:numId w:val="13"/>
        </w:numPr>
        <w:jc w:val="left"/>
        <w:rPr>
          <w:rFonts w:ascii="Calibri" w:hAnsi="Calibri" w:cs="Calibri"/>
          <w:sz w:val="28"/>
          <w:szCs w:val="28"/>
        </w:rPr>
      </w:pPr>
      <w:r>
        <w:rPr>
          <w:rFonts w:ascii="Calibri" w:hAnsi="Calibri" w:cs="Calibri"/>
          <w:sz w:val="28"/>
          <w:szCs w:val="28"/>
        </w:rPr>
        <w:t xml:space="preserve">That </w:t>
      </w:r>
      <w:r w:rsidRPr="00370192">
        <w:rPr>
          <w:rFonts w:ascii="Calibri" w:hAnsi="Calibri" w:cs="Calibri"/>
          <w:sz w:val="28"/>
          <w:szCs w:val="28"/>
        </w:rPr>
        <w:t>the Government mandate AH targets linked to housing supply</w:t>
      </w:r>
      <w:r>
        <w:rPr>
          <w:rFonts w:ascii="Calibri" w:hAnsi="Calibri" w:cs="Calibri"/>
          <w:sz w:val="28"/>
          <w:szCs w:val="28"/>
        </w:rPr>
        <w:t xml:space="preserve"> across NSW because without </w:t>
      </w:r>
      <w:r w:rsidRPr="00370192">
        <w:rPr>
          <w:rFonts w:ascii="Calibri" w:hAnsi="Calibri" w:cs="Calibri"/>
          <w:sz w:val="28"/>
          <w:szCs w:val="28"/>
        </w:rPr>
        <w:t xml:space="preserve">mandating targets there is ambiguity </w:t>
      </w:r>
      <w:r w:rsidR="0071377A">
        <w:rPr>
          <w:rFonts w:ascii="Calibri" w:hAnsi="Calibri" w:cs="Calibri"/>
          <w:sz w:val="28"/>
          <w:szCs w:val="28"/>
        </w:rPr>
        <w:t xml:space="preserve">on how </w:t>
      </w:r>
      <w:r w:rsidRPr="00370192">
        <w:rPr>
          <w:rFonts w:ascii="Calibri" w:hAnsi="Calibri" w:cs="Calibri"/>
          <w:sz w:val="28"/>
          <w:szCs w:val="28"/>
        </w:rPr>
        <w:t xml:space="preserve">an adequate supply of AH can be levied through </w:t>
      </w:r>
      <w:r w:rsidR="00307AF4">
        <w:rPr>
          <w:rFonts w:ascii="Calibri" w:hAnsi="Calibri" w:cs="Calibri"/>
          <w:sz w:val="28"/>
          <w:szCs w:val="28"/>
        </w:rPr>
        <w:t>any</w:t>
      </w:r>
      <w:r w:rsidR="0071377A">
        <w:rPr>
          <w:rFonts w:ascii="Calibri" w:hAnsi="Calibri" w:cs="Calibri"/>
          <w:sz w:val="28"/>
          <w:szCs w:val="28"/>
        </w:rPr>
        <w:t xml:space="preserve"> planning system</w:t>
      </w:r>
      <w:r w:rsidRPr="00370192">
        <w:rPr>
          <w:rFonts w:ascii="Calibri" w:hAnsi="Calibri" w:cs="Calibri"/>
          <w:sz w:val="28"/>
          <w:szCs w:val="28"/>
        </w:rPr>
        <w:t xml:space="preserve">.  </w:t>
      </w:r>
    </w:p>
    <w:p w14:paraId="07B0D287" w14:textId="77777777" w:rsidR="00370192" w:rsidRPr="00370192" w:rsidRDefault="00370192" w:rsidP="008A688C">
      <w:pPr>
        <w:pStyle w:val="BodyText"/>
        <w:ind w:left="0"/>
        <w:jc w:val="left"/>
        <w:rPr>
          <w:rFonts w:ascii="Calibri" w:hAnsi="Calibri" w:cs="Calibri"/>
          <w:sz w:val="28"/>
          <w:szCs w:val="28"/>
        </w:rPr>
      </w:pPr>
    </w:p>
    <w:p w14:paraId="2589439C" w14:textId="77777777" w:rsidR="00370192" w:rsidRPr="00370192" w:rsidRDefault="00370192" w:rsidP="00502415">
      <w:pPr>
        <w:pStyle w:val="BodyText"/>
        <w:numPr>
          <w:ilvl w:val="0"/>
          <w:numId w:val="13"/>
        </w:numPr>
        <w:jc w:val="left"/>
        <w:rPr>
          <w:rFonts w:ascii="Calibri" w:hAnsi="Calibri" w:cs="Calibri"/>
          <w:sz w:val="28"/>
          <w:szCs w:val="28"/>
        </w:rPr>
      </w:pPr>
      <w:r w:rsidRPr="00370192">
        <w:rPr>
          <w:rFonts w:ascii="Calibri" w:hAnsi="Calibri" w:cs="Calibri"/>
          <w:sz w:val="28"/>
          <w:szCs w:val="28"/>
        </w:rPr>
        <w:t xml:space="preserve">Require an amendment to the Bill that </w:t>
      </w:r>
      <w:r w:rsidR="00307AF4">
        <w:rPr>
          <w:rFonts w:ascii="Calibri" w:hAnsi="Calibri" w:cs="Calibri"/>
          <w:sz w:val="28"/>
          <w:szCs w:val="28"/>
        </w:rPr>
        <w:t xml:space="preserve">ensures that the delivery of </w:t>
      </w:r>
      <w:r w:rsidRPr="00370192">
        <w:rPr>
          <w:rFonts w:ascii="Calibri" w:hAnsi="Calibri" w:cs="Calibri"/>
          <w:sz w:val="28"/>
          <w:szCs w:val="28"/>
        </w:rPr>
        <w:t xml:space="preserve">AH </w:t>
      </w:r>
      <w:r w:rsidR="00307AF4">
        <w:rPr>
          <w:rFonts w:ascii="Calibri" w:hAnsi="Calibri" w:cs="Calibri"/>
          <w:sz w:val="28"/>
          <w:szCs w:val="28"/>
        </w:rPr>
        <w:t>does not los</w:t>
      </w:r>
      <w:r w:rsidR="00502415">
        <w:rPr>
          <w:rFonts w:ascii="Calibri" w:hAnsi="Calibri" w:cs="Calibri"/>
          <w:sz w:val="28"/>
          <w:szCs w:val="28"/>
        </w:rPr>
        <w:t>e</w:t>
      </w:r>
      <w:r w:rsidR="00307AF4">
        <w:rPr>
          <w:rFonts w:ascii="Calibri" w:hAnsi="Calibri" w:cs="Calibri"/>
          <w:sz w:val="28"/>
          <w:szCs w:val="28"/>
        </w:rPr>
        <w:t xml:space="preserve"> out to other infrastructure requirements.  </w:t>
      </w:r>
    </w:p>
    <w:p w14:paraId="1DF384DA" w14:textId="77777777" w:rsidR="00370192" w:rsidRPr="00370192" w:rsidRDefault="00370192" w:rsidP="008A688C">
      <w:pPr>
        <w:pStyle w:val="BodyText"/>
        <w:jc w:val="left"/>
        <w:rPr>
          <w:rFonts w:ascii="Calibri" w:hAnsi="Calibri" w:cs="Calibri"/>
          <w:sz w:val="28"/>
          <w:szCs w:val="28"/>
        </w:rPr>
      </w:pPr>
    </w:p>
    <w:p w14:paraId="223C561F" w14:textId="77777777" w:rsidR="00370192" w:rsidRDefault="0071377A" w:rsidP="00502415">
      <w:pPr>
        <w:pStyle w:val="BodyText"/>
        <w:numPr>
          <w:ilvl w:val="0"/>
          <w:numId w:val="13"/>
        </w:numPr>
        <w:jc w:val="left"/>
        <w:rPr>
          <w:rFonts w:ascii="Calibri" w:hAnsi="Calibri" w:cs="Calibri"/>
          <w:sz w:val="28"/>
          <w:szCs w:val="28"/>
        </w:rPr>
      </w:pPr>
      <w:r>
        <w:rPr>
          <w:rFonts w:ascii="Calibri" w:hAnsi="Calibri" w:cs="Calibri"/>
          <w:sz w:val="28"/>
          <w:szCs w:val="28"/>
        </w:rPr>
        <w:t>R</w:t>
      </w:r>
      <w:r w:rsidR="00370192" w:rsidRPr="00370192">
        <w:rPr>
          <w:rFonts w:ascii="Calibri" w:hAnsi="Calibri" w:cs="Calibri"/>
          <w:sz w:val="28"/>
          <w:szCs w:val="28"/>
        </w:rPr>
        <w:t xml:space="preserve">equire </w:t>
      </w:r>
      <w:r>
        <w:rPr>
          <w:rFonts w:ascii="Calibri" w:hAnsi="Calibri" w:cs="Calibri"/>
          <w:sz w:val="28"/>
          <w:szCs w:val="28"/>
        </w:rPr>
        <w:t xml:space="preserve">clauses </w:t>
      </w:r>
      <w:r w:rsidR="00370192" w:rsidRPr="00370192">
        <w:rPr>
          <w:rFonts w:ascii="Calibri" w:hAnsi="Calibri" w:cs="Calibri"/>
          <w:sz w:val="28"/>
          <w:szCs w:val="28"/>
        </w:rPr>
        <w:t>relate</w:t>
      </w:r>
      <w:r>
        <w:rPr>
          <w:rFonts w:ascii="Calibri" w:hAnsi="Calibri" w:cs="Calibri"/>
          <w:sz w:val="28"/>
          <w:szCs w:val="28"/>
        </w:rPr>
        <w:t>d</w:t>
      </w:r>
      <w:r w:rsidR="00370192" w:rsidRPr="00370192">
        <w:rPr>
          <w:rFonts w:ascii="Calibri" w:hAnsi="Calibri" w:cs="Calibri"/>
          <w:sz w:val="28"/>
          <w:szCs w:val="28"/>
        </w:rPr>
        <w:t xml:space="preserve"> to the levying for AH stock in perpetuity. Such a distinction creates an accountable and transparent method for managing stock and enables fair and secure, for</w:t>
      </w:r>
      <w:r w:rsidR="006738C8">
        <w:rPr>
          <w:rFonts w:ascii="Calibri" w:hAnsi="Calibri" w:cs="Calibri"/>
          <w:sz w:val="28"/>
          <w:szCs w:val="28"/>
        </w:rPr>
        <w:t>-</w:t>
      </w:r>
      <w:r w:rsidR="00370192" w:rsidRPr="00370192">
        <w:rPr>
          <w:rFonts w:ascii="Calibri" w:hAnsi="Calibri" w:cs="Calibri"/>
          <w:sz w:val="28"/>
          <w:szCs w:val="28"/>
        </w:rPr>
        <w:t xml:space="preserve"> life, home </w:t>
      </w:r>
      <w:r w:rsidR="006738C8">
        <w:rPr>
          <w:rFonts w:ascii="Calibri" w:hAnsi="Calibri" w:cs="Calibri"/>
          <w:sz w:val="28"/>
          <w:szCs w:val="28"/>
        </w:rPr>
        <w:t>-</w:t>
      </w:r>
      <w:r w:rsidR="00370192" w:rsidRPr="00370192">
        <w:rPr>
          <w:rFonts w:ascii="Calibri" w:hAnsi="Calibri" w:cs="Calibri"/>
          <w:sz w:val="28"/>
          <w:szCs w:val="28"/>
        </w:rPr>
        <w:t xml:space="preserve">appropriate AH management.  </w:t>
      </w:r>
    </w:p>
    <w:p w14:paraId="7FC09C34" w14:textId="77777777" w:rsidR="006738C8" w:rsidRDefault="006738C8" w:rsidP="008A688C">
      <w:pPr>
        <w:pStyle w:val="BodyText"/>
        <w:jc w:val="left"/>
        <w:rPr>
          <w:rFonts w:ascii="Calibri" w:hAnsi="Calibri" w:cs="Calibri"/>
          <w:sz w:val="28"/>
          <w:szCs w:val="28"/>
        </w:rPr>
      </w:pPr>
    </w:p>
    <w:p w14:paraId="1B3578E5" w14:textId="77777777" w:rsidR="006738C8" w:rsidRPr="006738C8" w:rsidRDefault="006738C8" w:rsidP="00502415">
      <w:pPr>
        <w:pStyle w:val="BodyText"/>
        <w:numPr>
          <w:ilvl w:val="0"/>
          <w:numId w:val="13"/>
        </w:numPr>
        <w:jc w:val="left"/>
        <w:rPr>
          <w:rFonts w:ascii="Calibri" w:hAnsi="Calibri" w:cs="Calibri"/>
          <w:sz w:val="28"/>
          <w:szCs w:val="28"/>
        </w:rPr>
      </w:pPr>
      <w:r>
        <w:rPr>
          <w:rFonts w:ascii="Calibri" w:hAnsi="Calibri" w:cs="Calibri"/>
          <w:sz w:val="28"/>
          <w:szCs w:val="28"/>
        </w:rPr>
        <w:t xml:space="preserve">That </w:t>
      </w:r>
      <w:r w:rsidRPr="006738C8">
        <w:rPr>
          <w:rFonts w:ascii="Calibri" w:hAnsi="Calibri" w:cs="Calibri"/>
          <w:sz w:val="28"/>
          <w:szCs w:val="28"/>
        </w:rPr>
        <w:t xml:space="preserve">the committee investigate the issue of seniors </w:t>
      </w:r>
      <w:r w:rsidR="008A688C">
        <w:rPr>
          <w:rFonts w:ascii="Calibri" w:hAnsi="Calibri" w:cs="Calibri"/>
          <w:sz w:val="28"/>
          <w:szCs w:val="28"/>
        </w:rPr>
        <w:t>h</w:t>
      </w:r>
      <w:r w:rsidRPr="006738C8">
        <w:rPr>
          <w:rFonts w:ascii="Calibri" w:hAnsi="Calibri" w:cs="Calibri"/>
          <w:sz w:val="28"/>
          <w:szCs w:val="28"/>
        </w:rPr>
        <w:t xml:space="preserve">ousing </w:t>
      </w:r>
      <w:r w:rsidR="008A688C">
        <w:rPr>
          <w:rFonts w:ascii="Calibri" w:hAnsi="Calibri" w:cs="Calibri"/>
          <w:sz w:val="28"/>
          <w:szCs w:val="28"/>
        </w:rPr>
        <w:t xml:space="preserve">being exempt from the HCP with a focus on </w:t>
      </w:r>
      <w:r w:rsidRPr="006738C8">
        <w:rPr>
          <w:rFonts w:ascii="Calibri" w:hAnsi="Calibri" w:cs="Calibri"/>
          <w:sz w:val="28"/>
          <w:szCs w:val="28"/>
        </w:rPr>
        <w:t>distinguish</w:t>
      </w:r>
      <w:r w:rsidR="008A688C">
        <w:rPr>
          <w:rFonts w:ascii="Calibri" w:hAnsi="Calibri" w:cs="Calibri"/>
          <w:sz w:val="28"/>
          <w:szCs w:val="28"/>
        </w:rPr>
        <w:t>ing</w:t>
      </w:r>
      <w:r w:rsidRPr="006738C8">
        <w:rPr>
          <w:rFonts w:ascii="Calibri" w:hAnsi="Calibri" w:cs="Calibri"/>
          <w:sz w:val="28"/>
          <w:szCs w:val="28"/>
        </w:rPr>
        <w:t xml:space="preserve"> the difference between a market for purchase developments, and those </w:t>
      </w:r>
      <w:r w:rsidR="00502415">
        <w:rPr>
          <w:rFonts w:ascii="Calibri" w:hAnsi="Calibri" w:cs="Calibri"/>
          <w:sz w:val="28"/>
          <w:szCs w:val="28"/>
        </w:rPr>
        <w:t>providing support</w:t>
      </w:r>
      <w:r w:rsidRPr="006738C8">
        <w:rPr>
          <w:rFonts w:ascii="Calibri" w:hAnsi="Calibri" w:cs="Calibri"/>
          <w:sz w:val="28"/>
          <w:szCs w:val="28"/>
        </w:rPr>
        <w:t xml:space="preserve"> to </w:t>
      </w:r>
      <w:r w:rsidR="008A688C">
        <w:rPr>
          <w:rFonts w:ascii="Calibri" w:hAnsi="Calibri" w:cs="Calibri"/>
          <w:sz w:val="28"/>
          <w:szCs w:val="28"/>
        </w:rPr>
        <w:t xml:space="preserve">older </w:t>
      </w:r>
      <w:r w:rsidR="00502415" w:rsidRPr="006738C8">
        <w:rPr>
          <w:rFonts w:ascii="Calibri" w:hAnsi="Calibri" w:cs="Calibri"/>
          <w:sz w:val="28"/>
          <w:szCs w:val="28"/>
        </w:rPr>
        <w:t xml:space="preserve">low-income members </w:t>
      </w:r>
      <w:r w:rsidRPr="006738C8">
        <w:rPr>
          <w:rFonts w:ascii="Calibri" w:hAnsi="Calibri" w:cs="Calibri"/>
          <w:sz w:val="28"/>
          <w:szCs w:val="28"/>
        </w:rPr>
        <w:t>of the community</w:t>
      </w:r>
      <w:r w:rsidR="008A688C">
        <w:rPr>
          <w:rFonts w:ascii="Calibri" w:hAnsi="Calibri" w:cs="Calibri"/>
          <w:sz w:val="28"/>
          <w:szCs w:val="28"/>
        </w:rPr>
        <w:t xml:space="preserve"> </w:t>
      </w:r>
      <w:r w:rsidR="00502415">
        <w:rPr>
          <w:rFonts w:ascii="Calibri" w:hAnsi="Calibri" w:cs="Calibri"/>
          <w:sz w:val="28"/>
          <w:szCs w:val="28"/>
        </w:rPr>
        <w:t>and those with a</w:t>
      </w:r>
      <w:r w:rsidR="00502415" w:rsidRPr="006738C8">
        <w:rPr>
          <w:rFonts w:ascii="Calibri" w:hAnsi="Calibri" w:cs="Calibri"/>
          <w:sz w:val="28"/>
          <w:szCs w:val="28"/>
        </w:rPr>
        <w:t xml:space="preserve"> disadvantage</w:t>
      </w:r>
      <w:r w:rsidRPr="006738C8">
        <w:rPr>
          <w:rFonts w:ascii="Calibri" w:hAnsi="Calibri" w:cs="Calibri"/>
          <w:sz w:val="28"/>
          <w:szCs w:val="28"/>
        </w:rPr>
        <w:t>.</w:t>
      </w:r>
    </w:p>
    <w:p w14:paraId="6D6BA25C" w14:textId="77777777" w:rsidR="006738C8" w:rsidRPr="006738C8" w:rsidRDefault="006738C8" w:rsidP="008A688C">
      <w:pPr>
        <w:pStyle w:val="BodyText"/>
        <w:jc w:val="left"/>
        <w:rPr>
          <w:rFonts w:ascii="Calibri" w:hAnsi="Calibri" w:cs="Calibri"/>
          <w:sz w:val="28"/>
          <w:szCs w:val="28"/>
        </w:rPr>
      </w:pPr>
    </w:p>
    <w:p w14:paraId="554093F7" w14:textId="77777777" w:rsidR="006738C8" w:rsidRDefault="00502415" w:rsidP="00502415">
      <w:pPr>
        <w:pStyle w:val="BodyText"/>
        <w:numPr>
          <w:ilvl w:val="0"/>
          <w:numId w:val="13"/>
        </w:numPr>
        <w:jc w:val="left"/>
        <w:rPr>
          <w:rFonts w:ascii="Calibri" w:hAnsi="Calibri" w:cs="Calibri"/>
          <w:sz w:val="28"/>
          <w:szCs w:val="28"/>
        </w:rPr>
      </w:pPr>
      <w:r>
        <w:rPr>
          <w:rFonts w:ascii="Calibri" w:hAnsi="Calibri" w:cs="Calibri"/>
          <w:sz w:val="28"/>
          <w:szCs w:val="28"/>
        </w:rPr>
        <w:t>T</w:t>
      </w:r>
      <w:r w:rsidR="008A688C" w:rsidRPr="006738C8">
        <w:rPr>
          <w:rFonts w:ascii="Calibri" w:hAnsi="Calibri" w:cs="Calibri"/>
          <w:sz w:val="28"/>
          <w:szCs w:val="28"/>
        </w:rPr>
        <w:t>hat the CHP be paid at the earliest stage</w:t>
      </w:r>
      <w:r w:rsidR="008A688C">
        <w:rPr>
          <w:rFonts w:ascii="Calibri" w:hAnsi="Calibri" w:cs="Calibri"/>
          <w:sz w:val="28"/>
          <w:szCs w:val="28"/>
        </w:rPr>
        <w:t xml:space="preserve"> </w:t>
      </w:r>
      <w:r w:rsidR="006738C8" w:rsidRPr="006738C8">
        <w:rPr>
          <w:rFonts w:ascii="Calibri" w:hAnsi="Calibri" w:cs="Calibri"/>
          <w:sz w:val="28"/>
          <w:szCs w:val="28"/>
        </w:rPr>
        <w:t xml:space="preserve">to </w:t>
      </w:r>
      <w:r w:rsidR="008A688C" w:rsidRPr="006738C8">
        <w:rPr>
          <w:rFonts w:ascii="Calibri" w:hAnsi="Calibri" w:cs="Calibri"/>
          <w:sz w:val="28"/>
          <w:szCs w:val="28"/>
        </w:rPr>
        <w:t>incentivi</w:t>
      </w:r>
      <w:r>
        <w:rPr>
          <w:rFonts w:ascii="Calibri" w:hAnsi="Calibri" w:cs="Calibri"/>
          <w:sz w:val="28"/>
          <w:szCs w:val="28"/>
        </w:rPr>
        <w:t>s</w:t>
      </w:r>
      <w:r w:rsidR="008A688C" w:rsidRPr="006738C8">
        <w:rPr>
          <w:rFonts w:ascii="Calibri" w:hAnsi="Calibri" w:cs="Calibri"/>
          <w:sz w:val="28"/>
          <w:szCs w:val="28"/>
        </w:rPr>
        <w:t>e</w:t>
      </w:r>
      <w:r w:rsidR="006738C8" w:rsidRPr="006738C8">
        <w:rPr>
          <w:rFonts w:ascii="Calibri" w:hAnsi="Calibri" w:cs="Calibri"/>
          <w:sz w:val="28"/>
          <w:szCs w:val="28"/>
        </w:rPr>
        <w:t xml:space="preserve"> the delivery of more housing </w:t>
      </w:r>
      <w:r w:rsidR="008A688C">
        <w:rPr>
          <w:rFonts w:ascii="Calibri" w:hAnsi="Calibri" w:cs="Calibri"/>
          <w:sz w:val="28"/>
          <w:szCs w:val="28"/>
        </w:rPr>
        <w:t xml:space="preserve">across the </w:t>
      </w:r>
      <w:r>
        <w:rPr>
          <w:rFonts w:ascii="Calibri" w:hAnsi="Calibri" w:cs="Calibri"/>
          <w:sz w:val="28"/>
          <w:szCs w:val="28"/>
        </w:rPr>
        <w:t>S</w:t>
      </w:r>
      <w:r w:rsidR="008A688C">
        <w:rPr>
          <w:rFonts w:ascii="Calibri" w:hAnsi="Calibri" w:cs="Calibri"/>
          <w:sz w:val="28"/>
          <w:szCs w:val="28"/>
        </w:rPr>
        <w:t xml:space="preserve">tate. </w:t>
      </w:r>
    </w:p>
    <w:p w14:paraId="29793DFA" w14:textId="77777777" w:rsidR="00726F13" w:rsidRDefault="00726F13" w:rsidP="00485744">
      <w:pPr>
        <w:pStyle w:val="BodyText"/>
        <w:rPr>
          <w:rFonts w:ascii="Calibri" w:hAnsi="Calibri" w:cs="Calibri"/>
          <w:sz w:val="28"/>
          <w:szCs w:val="28"/>
        </w:rPr>
      </w:pPr>
    </w:p>
    <w:p w14:paraId="4842C227" w14:textId="77777777" w:rsidR="00CC051C" w:rsidRDefault="00CC051C" w:rsidP="00485744">
      <w:pPr>
        <w:pStyle w:val="BodyText"/>
        <w:rPr>
          <w:rFonts w:ascii="Calibri" w:hAnsi="Calibri" w:cs="Calibri"/>
          <w:b/>
          <w:bCs/>
          <w:sz w:val="28"/>
          <w:szCs w:val="28"/>
        </w:rPr>
      </w:pPr>
    </w:p>
    <w:p w14:paraId="2B4B7218" w14:textId="030DECD1" w:rsidR="00726F13" w:rsidRPr="00726F13" w:rsidRDefault="00726F13" w:rsidP="00485744">
      <w:pPr>
        <w:pStyle w:val="BodyText"/>
        <w:rPr>
          <w:rFonts w:ascii="Calibri" w:hAnsi="Calibri" w:cs="Calibri"/>
          <w:b/>
          <w:bCs/>
          <w:sz w:val="28"/>
          <w:szCs w:val="28"/>
        </w:rPr>
      </w:pPr>
      <w:r w:rsidRPr="00726F13">
        <w:rPr>
          <w:rFonts w:ascii="Calibri" w:hAnsi="Calibri" w:cs="Calibri"/>
          <w:b/>
          <w:bCs/>
          <w:sz w:val="28"/>
          <w:szCs w:val="28"/>
        </w:rPr>
        <w:lastRenderedPageBreak/>
        <w:t xml:space="preserve">References </w:t>
      </w:r>
    </w:p>
    <w:p w14:paraId="0864C722" w14:textId="77777777" w:rsidR="00726F13" w:rsidRDefault="00726F13" w:rsidP="00485744">
      <w:pPr>
        <w:pStyle w:val="BodyText"/>
        <w:rPr>
          <w:rFonts w:ascii="Calibri" w:hAnsi="Calibri" w:cs="Calibri"/>
          <w:sz w:val="28"/>
          <w:szCs w:val="28"/>
        </w:rPr>
      </w:pPr>
    </w:p>
    <w:p w14:paraId="1D38109C" w14:textId="77777777" w:rsidR="00726F13" w:rsidRDefault="00726F13" w:rsidP="00726F13">
      <w:pPr>
        <w:pStyle w:val="BodyText"/>
        <w:ind w:left="142"/>
        <w:jc w:val="left"/>
        <w:rPr>
          <w:sz w:val="20"/>
          <w:szCs w:val="20"/>
        </w:rPr>
      </w:pPr>
      <w:r w:rsidRPr="00AC387F">
        <w:rPr>
          <w:sz w:val="20"/>
          <w:szCs w:val="20"/>
        </w:rPr>
        <w:t>Planning and Environment</w:t>
      </w:r>
      <w:r>
        <w:rPr>
          <w:sz w:val="20"/>
          <w:szCs w:val="20"/>
        </w:rPr>
        <w:t xml:space="preserve">. </w:t>
      </w:r>
      <w:r w:rsidRPr="00AC387F">
        <w:rPr>
          <w:sz w:val="20"/>
          <w:szCs w:val="20"/>
        </w:rPr>
        <w:t>Housing and Productivity Contribution</w:t>
      </w:r>
      <w:r>
        <w:rPr>
          <w:sz w:val="20"/>
          <w:szCs w:val="20"/>
        </w:rPr>
        <w:t xml:space="preserve"> </w:t>
      </w:r>
      <w:r w:rsidRPr="00AC387F">
        <w:rPr>
          <w:sz w:val="20"/>
          <w:szCs w:val="20"/>
        </w:rPr>
        <w:t>May 2023</w:t>
      </w:r>
      <w:r>
        <w:rPr>
          <w:sz w:val="20"/>
          <w:szCs w:val="20"/>
        </w:rPr>
        <w:t xml:space="preserve">. </w:t>
      </w:r>
      <w:hyperlink r:id="rId9" w:history="1">
        <w:r w:rsidRPr="007A16D4">
          <w:rPr>
            <w:rStyle w:val="Hyperlink"/>
            <w:sz w:val="20"/>
            <w:szCs w:val="20"/>
          </w:rPr>
          <w:t>https://www.planning.nsw.gov.au/sites/default/files/2023-05/housing-and-productivity-contribution.pdf</w:t>
        </w:r>
      </w:hyperlink>
    </w:p>
    <w:p w14:paraId="0AE1FF6D" w14:textId="77777777" w:rsidR="00726F13" w:rsidRDefault="00726F13" w:rsidP="00726F13">
      <w:pPr>
        <w:pStyle w:val="BodyText"/>
        <w:ind w:left="142"/>
        <w:jc w:val="left"/>
        <w:rPr>
          <w:sz w:val="20"/>
          <w:szCs w:val="20"/>
        </w:rPr>
      </w:pPr>
    </w:p>
    <w:p w14:paraId="1B10A868" w14:textId="77777777" w:rsidR="00726F13" w:rsidRDefault="00726F13" w:rsidP="00726F13">
      <w:pPr>
        <w:pStyle w:val="BodyText"/>
        <w:ind w:left="142"/>
        <w:jc w:val="left"/>
        <w:rPr>
          <w:sz w:val="20"/>
          <w:szCs w:val="20"/>
        </w:rPr>
      </w:pPr>
      <w:r w:rsidRPr="00AC387F">
        <w:rPr>
          <w:sz w:val="20"/>
          <w:szCs w:val="20"/>
        </w:rPr>
        <w:t>Shelter NSW Submission:</w:t>
      </w:r>
      <w:r>
        <w:rPr>
          <w:sz w:val="20"/>
          <w:szCs w:val="20"/>
        </w:rPr>
        <w:t xml:space="preserve"> </w:t>
      </w:r>
      <w:r w:rsidRPr="00AC387F">
        <w:rPr>
          <w:sz w:val="20"/>
          <w:szCs w:val="20"/>
        </w:rPr>
        <w:t>Draft Aerotropolis Precinct Plan</w:t>
      </w:r>
      <w:r>
        <w:rPr>
          <w:sz w:val="20"/>
          <w:szCs w:val="20"/>
        </w:rPr>
        <w:t xml:space="preserve">. </w:t>
      </w:r>
      <w:hyperlink r:id="rId10" w:history="1">
        <w:r w:rsidRPr="007A16D4">
          <w:rPr>
            <w:rStyle w:val="Hyperlink"/>
            <w:sz w:val="20"/>
            <w:szCs w:val="20"/>
          </w:rPr>
          <w:t>https://shelternsw.org.au/wp-content/uploads/2021/03/Shelter-NSW-Submission-Aerotropolis-Precinct-Plan.pdf</w:t>
        </w:r>
      </w:hyperlink>
    </w:p>
    <w:p w14:paraId="69194CE9" w14:textId="77777777" w:rsidR="00726F13" w:rsidRDefault="00726F13" w:rsidP="00726F13">
      <w:pPr>
        <w:pStyle w:val="BodyText"/>
        <w:ind w:left="142"/>
        <w:jc w:val="left"/>
        <w:rPr>
          <w:sz w:val="20"/>
          <w:szCs w:val="20"/>
        </w:rPr>
      </w:pPr>
    </w:p>
    <w:p w14:paraId="0AA86A27" w14:textId="77777777" w:rsidR="00726F13" w:rsidRDefault="00576DE8" w:rsidP="00726F13">
      <w:pPr>
        <w:pStyle w:val="BodyText"/>
        <w:ind w:left="142"/>
        <w:rPr>
          <w:sz w:val="20"/>
          <w:szCs w:val="20"/>
        </w:rPr>
      </w:pPr>
      <w:r>
        <w:rPr>
          <w:sz w:val="20"/>
          <w:szCs w:val="20"/>
        </w:rPr>
        <w:t xml:space="preserve">Shelter NSW. </w:t>
      </w:r>
      <w:r w:rsidR="00726F13" w:rsidRPr="006E6706">
        <w:rPr>
          <w:sz w:val="20"/>
          <w:szCs w:val="20"/>
        </w:rPr>
        <w:t>New South</w:t>
      </w:r>
      <w:r w:rsidR="00726F13">
        <w:rPr>
          <w:sz w:val="20"/>
          <w:szCs w:val="20"/>
        </w:rPr>
        <w:t xml:space="preserve"> </w:t>
      </w:r>
      <w:r w:rsidR="00726F13" w:rsidRPr="006E6706">
        <w:rPr>
          <w:sz w:val="20"/>
          <w:szCs w:val="20"/>
        </w:rPr>
        <w:t>Wales Regional</w:t>
      </w:r>
      <w:r w:rsidR="00726F13">
        <w:rPr>
          <w:sz w:val="20"/>
          <w:szCs w:val="20"/>
        </w:rPr>
        <w:t xml:space="preserve"> </w:t>
      </w:r>
      <w:r w:rsidR="00726F13" w:rsidRPr="006E6706">
        <w:rPr>
          <w:sz w:val="20"/>
          <w:szCs w:val="20"/>
        </w:rPr>
        <w:t>Housing Need</w:t>
      </w:r>
      <w:r w:rsidR="00726F13">
        <w:rPr>
          <w:sz w:val="20"/>
          <w:szCs w:val="20"/>
        </w:rPr>
        <w:t xml:space="preserve"> </w:t>
      </w:r>
      <w:r w:rsidR="00726F13" w:rsidRPr="006E6706">
        <w:rPr>
          <w:sz w:val="20"/>
          <w:szCs w:val="20"/>
        </w:rPr>
        <w:t>Report</w:t>
      </w:r>
      <w:r w:rsidR="00726F13">
        <w:rPr>
          <w:sz w:val="20"/>
          <w:szCs w:val="20"/>
        </w:rPr>
        <w:t xml:space="preserve"> (</w:t>
      </w:r>
      <w:r w:rsidR="00726F13" w:rsidRPr="006E6706">
        <w:rPr>
          <w:sz w:val="20"/>
          <w:szCs w:val="20"/>
        </w:rPr>
        <w:t>February 2</w:t>
      </w:r>
      <w:r w:rsidR="00726F13">
        <w:rPr>
          <w:sz w:val="20"/>
          <w:szCs w:val="20"/>
        </w:rPr>
        <w:t>)</w:t>
      </w:r>
    </w:p>
    <w:p w14:paraId="79FD1608" w14:textId="77777777" w:rsidR="00726F13" w:rsidRDefault="00000000" w:rsidP="00726F13">
      <w:pPr>
        <w:pStyle w:val="BodyText"/>
        <w:ind w:left="142"/>
        <w:jc w:val="left"/>
        <w:rPr>
          <w:sz w:val="20"/>
          <w:szCs w:val="20"/>
        </w:rPr>
      </w:pPr>
      <w:hyperlink r:id="rId11" w:history="1">
        <w:r w:rsidR="00726F13" w:rsidRPr="007A16D4">
          <w:rPr>
            <w:rStyle w:val="Hyperlink"/>
            <w:sz w:val="20"/>
            <w:szCs w:val="20"/>
          </w:rPr>
          <w:t>https://shelternsw.org.au/wp-content/uploads/2023/02/230223_Shelter-NSW-Regional-Housing-Need-Index_FINAL.pdf</w:t>
        </w:r>
      </w:hyperlink>
    </w:p>
    <w:p w14:paraId="7D433620" w14:textId="77777777" w:rsidR="00726F13" w:rsidRDefault="00726F13" w:rsidP="00726F13">
      <w:pPr>
        <w:pStyle w:val="BodyText"/>
        <w:ind w:left="142"/>
        <w:jc w:val="left"/>
        <w:rPr>
          <w:sz w:val="20"/>
          <w:szCs w:val="20"/>
        </w:rPr>
      </w:pPr>
    </w:p>
    <w:p w14:paraId="16806855" w14:textId="77777777" w:rsidR="00726F13" w:rsidRDefault="00726F13" w:rsidP="00726F13">
      <w:pPr>
        <w:pStyle w:val="BodyText"/>
        <w:ind w:left="142"/>
        <w:jc w:val="left"/>
        <w:rPr>
          <w:sz w:val="20"/>
          <w:szCs w:val="20"/>
        </w:rPr>
      </w:pPr>
    </w:p>
    <w:p w14:paraId="572F3E59" w14:textId="77777777" w:rsidR="00726F13" w:rsidRDefault="00726F13" w:rsidP="00726F13">
      <w:pPr>
        <w:pStyle w:val="BodyText"/>
        <w:ind w:left="142"/>
        <w:rPr>
          <w:sz w:val="20"/>
          <w:szCs w:val="20"/>
        </w:rPr>
      </w:pPr>
      <w:r w:rsidRPr="006E6706">
        <w:rPr>
          <w:sz w:val="20"/>
          <w:szCs w:val="20"/>
        </w:rPr>
        <w:t>Environmental Planning and Assessment</w:t>
      </w:r>
      <w:r>
        <w:rPr>
          <w:sz w:val="20"/>
          <w:szCs w:val="20"/>
        </w:rPr>
        <w:t xml:space="preserve"> </w:t>
      </w:r>
      <w:r w:rsidRPr="006E6706">
        <w:rPr>
          <w:sz w:val="20"/>
          <w:szCs w:val="20"/>
        </w:rPr>
        <w:t>Amendment (Housing and Productivity</w:t>
      </w:r>
      <w:r>
        <w:rPr>
          <w:sz w:val="20"/>
          <w:szCs w:val="20"/>
        </w:rPr>
        <w:t xml:space="preserve"> </w:t>
      </w:r>
      <w:r w:rsidRPr="006E6706">
        <w:rPr>
          <w:sz w:val="20"/>
          <w:szCs w:val="20"/>
        </w:rPr>
        <w:t>Contributions) Bill 2023</w:t>
      </w:r>
      <w:r>
        <w:rPr>
          <w:sz w:val="20"/>
          <w:szCs w:val="20"/>
        </w:rPr>
        <w:t>.</w:t>
      </w:r>
      <w:r w:rsidRPr="006E6706">
        <w:t xml:space="preserve"> </w:t>
      </w:r>
      <w:hyperlink r:id="rId12" w:history="1">
        <w:r w:rsidRPr="007A16D4">
          <w:rPr>
            <w:rStyle w:val="Hyperlink"/>
            <w:sz w:val="20"/>
            <w:szCs w:val="20"/>
          </w:rPr>
          <w:t>https://legislation.nsw.gov.au/view/pdf/bill/47b51c22-ce37-453e-a64b-474f0104e704</w:t>
        </w:r>
      </w:hyperlink>
    </w:p>
    <w:p w14:paraId="4A77C262" w14:textId="77777777" w:rsidR="00726F13" w:rsidRDefault="00726F13" w:rsidP="00726F13">
      <w:pPr>
        <w:pStyle w:val="BodyText"/>
        <w:ind w:left="142"/>
        <w:rPr>
          <w:sz w:val="20"/>
          <w:szCs w:val="20"/>
        </w:rPr>
      </w:pPr>
    </w:p>
    <w:p w14:paraId="6F691293" w14:textId="77777777" w:rsidR="00726F13" w:rsidRPr="00553329" w:rsidRDefault="00726F13" w:rsidP="00726F13">
      <w:pPr>
        <w:pStyle w:val="BodyText"/>
        <w:ind w:left="142"/>
        <w:rPr>
          <w:sz w:val="20"/>
          <w:szCs w:val="20"/>
        </w:rPr>
      </w:pPr>
    </w:p>
    <w:p w14:paraId="2CFA7D9A" w14:textId="77777777" w:rsidR="00726F13" w:rsidRPr="00485744" w:rsidRDefault="00726F13" w:rsidP="00726F13">
      <w:pPr>
        <w:pStyle w:val="BodyText"/>
        <w:rPr>
          <w:rFonts w:ascii="Calibri" w:hAnsi="Calibri" w:cs="Calibri"/>
          <w:sz w:val="28"/>
          <w:szCs w:val="28"/>
        </w:rPr>
      </w:pPr>
      <w:r w:rsidRPr="00553329">
        <w:rPr>
          <w:sz w:val="20"/>
          <w:szCs w:val="20"/>
        </w:rPr>
        <w:t xml:space="preserve">Inquiry Into Environmental Planning </w:t>
      </w:r>
      <w:r w:rsidR="006C39D3" w:rsidRPr="00553329">
        <w:rPr>
          <w:sz w:val="20"/>
          <w:szCs w:val="20"/>
        </w:rPr>
        <w:t>and</w:t>
      </w:r>
      <w:r w:rsidRPr="00553329">
        <w:rPr>
          <w:sz w:val="20"/>
          <w:szCs w:val="20"/>
        </w:rPr>
        <w:t xml:space="preserve"> Assessment Amendment (Infrastructure Contributions) Bill 2021</w:t>
      </w:r>
      <w:r>
        <w:rPr>
          <w:sz w:val="20"/>
          <w:szCs w:val="20"/>
        </w:rPr>
        <w:t xml:space="preserve">. </w:t>
      </w:r>
      <w:r w:rsidRPr="00553329">
        <w:rPr>
          <w:sz w:val="20"/>
          <w:szCs w:val="20"/>
        </w:rPr>
        <w:t>Report On Proceedings Before</w:t>
      </w:r>
      <w:r>
        <w:rPr>
          <w:sz w:val="20"/>
          <w:szCs w:val="20"/>
        </w:rPr>
        <w:t xml:space="preserve"> </w:t>
      </w:r>
      <w:r w:rsidRPr="00553329">
        <w:rPr>
          <w:sz w:val="20"/>
          <w:szCs w:val="20"/>
        </w:rPr>
        <w:t xml:space="preserve">Portfolio Committee No. 7 </w:t>
      </w:r>
      <w:r>
        <w:rPr>
          <w:sz w:val="20"/>
          <w:szCs w:val="20"/>
        </w:rPr>
        <w:t>–</w:t>
      </w:r>
      <w:r w:rsidRPr="00553329">
        <w:rPr>
          <w:sz w:val="20"/>
          <w:szCs w:val="20"/>
        </w:rPr>
        <w:t xml:space="preserve"> Planning</w:t>
      </w:r>
      <w:r>
        <w:rPr>
          <w:sz w:val="20"/>
          <w:szCs w:val="20"/>
        </w:rPr>
        <w:t xml:space="preserve"> and Environment.</w:t>
      </w:r>
    </w:p>
    <w:sectPr w:rsidR="00726F13" w:rsidRPr="00485744" w:rsidSect="00011441">
      <w:headerReference w:type="default" r:id="rId13"/>
      <w:footerReference w:type="default" r:id="rId14"/>
      <w:pgSz w:w="12240" w:h="15840"/>
      <w:pgMar w:top="1020" w:right="1020" w:bottom="900" w:left="1020" w:header="3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A896" w14:textId="77777777" w:rsidR="002244A1" w:rsidRDefault="002244A1">
      <w:r>
        <w:separator/>
      </w:r>
    </w:p>
  </w:endnote>
  <w:endnote w:type="continuationSeparator" w:id="0">
    <w:p w14:paraId="65BBB847" w14:textId="77777777" w:rsidR="002244A1" w:rsidRDefault="0022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56C8" w14:textId="77777777" w:rsidR="00C30D41" w:rsidRDefault="00C30D41">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7AE3" w14:textId="77777777" w:rsidR="002244A1" w:rsidRDefault="002244A1">
      <w:r>
        <w:separator/>
      </w:r>
    </w:p>
  </w:footnote>
  <w:footnote w:type="continuationSeparator" w:id="0">
    <w:p w14:paraId="1B5FC672" w14:textId="77777777" w:rsidR="002244A1" w:rsidRDefault="002244A1">
      <w:r>
        <w:continuationSeparator/>
      </w:r>
    </w:p>
  </w:footnote>
  <w:footnote w:id="1">
    <w:p w14:paraId="690EC00C" w14:textId="77777777" w:rsidR="00576DE8" w:rsidRDefault="00576DE8" w:rsidP="00576DE8">
      <w:pPr>
        <w:pStyle w:val="FootnoteText"/>
      </w:pPr>
      <w:r>
        <w:rPr>
          <w:rStyle w:val="FootnoteReference"/>
        </w:rPr>
        <w:footnoteRef/>
      </w:r>
      <w:r>
        <w:t xml:space="preserve"> Shelter NSW. New South Wales Regional Housing Need Report February 2023. </w:t>
      </w:r>
      <w:hyperlink r:id="rId1" w:history="1">
        <w:r w:rsidRPr="00FB141D">
          <w:rPr>
            <w:rStyle w:val="Hyperlink"/>
          </w:rPr>
          <w:t>https://shelternsw.org.au/wp-content/uploads/2023/02/230223_Shelter-NSW-Regional-Housing-Need-Index_FINAL.pdf</w:t>
        </w:r>
      </w:hyperlink>
    </w:p>
    <w:p w14:paraId="75EA7E2C" w14:textId="77777777" w:rsidR="00576DE8" w:rsidRDefault="00576DE8" w:rsidP="00576DE8">
      <w:pPr>
        <w:pStyle w:val="FootnoteText"/>
      </w:pPr>
    </w:p>
  </w:footnote>
  <w:footnote w:id="2">
    <w:p w14:paraId="3FF75AD1" w14:textId="77777777" w:rsidR="009A543C" w:rsidRPr="000311DF" w:rsidRDefault="009A543C" w:rsidP="009A543C">
      <w:pPr>
        <w:pStyle w:val="BodyText"/>
        <w:ind w:left="142"/>
        <w:jc w:val="left"/>
        <w:rPr>
          <w:sz w:val="20"/>
          <w:szCs w:val="20"/>
        </w:rPr>
      </w:pPr>
      <w:r>
        <w:rPr>
          <w:rStyle w:val="FootnoteReference"/>
        </w:rPr>
        <w:footnoteRef/>
      </w:r>
      <w:r>
        <w:t xml:space="preserve"> </w:t>
      </w:r>
      <w:r w:rsidRPr="000311DF">
        <w:rPr>
          <w:sz w:val="20"/>
          <w:szCs w:val="20"/>
        </w:rPr>
        <w:t xml:space="preserve">Shelter NSW Submission on the Draft Aerotropolis Precinct Plan. </w:t>
      </w:r>
    </w:p>
    <w:p w14:paraId="0F63CF15" w14:textId="77777777" w:rsidR="009A543C" w:rsidRPr="009A543C" w:rsidRDefault="00000000" w:rsidP="009A543C">
      <w:pPr>
        <w:pStyle w:val="BodyText"/>
        <w:ind w:left="142"/>
        <w:jc w:val="left"/>
        <w:rPr>
          <w:color w:val="0000FF" w:themeColor="hyperlink"/>
          <w:sz w:val="20"/>
          <w:szCs w:val="20"/>
          <w:u w:val="single"/>
        </w:rPr>
      </w:pPr>
      <w:hyperlink r:id="rId2" w:history="1">
        <w:r w:rsidR="009A543C" w:rsidRPr="000311DF">
          <w:rPr>
            <w:rStyle w:val="Hyperlink"/>
            <w:sz w:val="20"/>
            <w:szCs w:val="20"/>
          </w:rPr>
          <w:t>https://shelternsw.org.au/wp-content/uploads/2021/03/Shelter-NSW-Submission-Aerotropolis-Precinct-Plan.pdf</w:t>
        </w:r>
      </w:hyperlink>
    </w:p>
    <w:p w14:paraId="030C133A" w14:textId="77777777" w:rsidR="009A543C" w:rsidRDefault="009A543C" w:rsidP="009A543C">
      <w:pPr>
        <w:pStyle w:val="FootnoteText"/>
      </w:pPr>
    </w:p>
  </w:footnote>
  <w:footnote w:id="3">
    <w:p w14:paraId="014A4D33" w14:textId="77777777" w:rsidR="009A543C" w:rsidRDefault="009A543C">
      <w:pPr>
        <w:pStyle w:val="FootnoteText"/>
      </w:pPr>
      <w:r>
        <w:rPr>
          <w:rStyle w:val="FootnoteReference"/>
        </w:rPr>
        <w:footnoteRef/>
      </w:r>
      <w:r>
        <w:t xml:space="preserve"> </w:t>
      </w:r>
      <w:r w:rsidRPr="009A543C">
        <w:t>‘Market Analysis and Economic Feasibility’ report prepared by Atlas Urban Economics for the Western Sydney Aerotropolis (2021)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990061"/>
      <w:docPartObj>
        <w:docPartGallery w:val="Page Numbers (Top of Page)"/>
        <w:docPartUnique/>
      </w:docPartObj>
    </w:sdtPr>
    <w:sdtEndPr>
      <w:rPr>
        <w:noProof/>
      </w:rPr>
    </w:sdtEndPr>
    <w:sdtContent>
      <w:p w14:paraId="17627053" w14:textId="77777777" w:rsidR="00EB0CED" w:rsidRDefault="00EB0CED">
        <w:pPr>
          <w:pStyle w:val="Header"/>
        </w:pPr>
        <w:r>
          <w:fldChar w:fldCharType="begin"/>
        </w:r>
        <w:r>
          <w:instrText xml:space="preserve"> PAGE   \* MERGEFORMAT </w:instrText>
        </w:r>
        <w:r>
          <w:fldChar w:fldCharType="separate"/>
        </w:r>
        <w:r>
          <w:rPr>
            <w:noProof/>
          </w:rPr>
          <w:t>2</w:t>
        </w:r>
        <w:r>
          <w:rPr>
            <w:noProof/>
          </w:rPr>
          <w:fldChar w:fldCharType="end"/>
        </w:r>
      </w:p>
    </w:sdtContent>
  </w:sdt>
  <w:p w14:paraId="367BD13B" w14:textId="77777777" w:rsidR="00C30D41" w:rsidRDefault="00C30D41">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D3B"/>
    <w:multiLevelType w:val="hybridMultilevel"/>
    <w:tmpl w:val="7CD0A482"/>
    <w:lvl w:ilvl="0" w:tplc="9A2AE3EA">
      <w:start w:val="1"/>
      <w:numFmt w:val="lowerLetter"/>
      <w:lvlText w:val="(%1)"/>
      <w:lvlJc w:val="left"/>
      <w:pPr>
        <w:ind w:left="1200" w:hanging="368"/>
      </w:pPr>
      <w:rPr>
        <w:rFonts w:ascii="Arial" w:eastAsia="Arial" w:hAnsi="Arial" w:cs="Arial" w:hint="default"/>
        <w:b w:val="0"/>
        <w:bCs w:val="0"/>
        <w:i/>
        <w:iCs/>
        <w:spacing w:val="-1"/>
        <w:w w:val="90"/>
        <w:sz w:val="23"/>
        <w:szCs w:val="23"/>
        <w:lang w:val="en-US" w:eastAsia="en-US" w:bidi="ar-SA"/>
      </w:rPr>
    </w:lvl>
    <w:lvl w:ilvl="1" w:tplc="276A833C">
      <w:numFmt w:val="bullet"/>
      <w:lvlText w:val="•"/>
      <w:lvlJc w:val="left"/>
      <w:pPr>
        <w:ind w:left="2100" w:hanging="368"/>
      </w:pPr>
      <w:rPr>
        <w:rFonts w:hint="default"/>
        <w:lang w:val="en-US" w:eastAsia="en-US" w:bidi="ar-SA"/>
      </w:rPr>
    </w:lvl>
    <w:lvl w:ilvl="2" w:tplc="20886BB8">
      <w:numFmt w:val="bullet"/>
      <w:lvlText w:val="•"/>
      <w:lvlJc w:val="left"/>
      <w:pPr>
        <w:ind w:left="3000" w:hanging="368"/>
      </w:pPr>
      <w:rPr>
        <w:rFonts w:hint="default"/>
        <w:lang w:val="en-US" w:eastAsia="en-US" w:bidi="ar-SA"/>
      </w:rPr>
    </w:lvl>
    <w:lvl w:ilvl="3" w:tplc="EF2E5BCC">
      <w:numFmt w:val="bullet"/>
      <w:lvlText w:val="•"/>
      <w:lvlJc w:val="left"/>
      <w:pPr>
        <w:ind w:left="3900" w:hanging="368"/>
      </w:pPr>
      <w:rPr>
        <w:rFonts w:hint="default"/>
        <w:lang w:val="en-US" w:eastAsia="en-US" w:bidi="ar-SA"/>
      </w:rPr>
    </w:lvl>
    <w:lvl w:ilvl="4" w:tplc="F500A108">
      <w:numFmt w:val="bullet"/>
      <w:lvlText w:val="•"/>
      <w:lvlJc w:val="left"/>
      <w:pPr>
        <w:ind w:left="4800" w:hanging="368"/>
      </w:pPr>
      <w:rPr>
        <w:rFonts w:hint="default"/>
        <w:lang w:val="en-US" w:eastAsia="en-US" w:bidi="ar-SA"/>
      </w:rPr>
    </w:lvl>
    <w:lvl w:ilvl="5" w:tplc="59D46BEC">
      <w:numFmt w:val="bullet"/>
      <w:lvlText w:val="•"/>
      <w:lvlJc w:val="left"/>
      <w:pPr>
        <w:ind w:left="5700" w:hanging="368"/>
      </w:pPr>
      <w:rPr>
        <w:rFonts w:hint="default"/>
        <w:lang w:val="en-US" w:eastAsia="en-US" w:bidi="ar-SA"/>
      </w:rPr>
    </w:lvl>
    <w:lvl w:ilvl="6" w:tplc="C7BC214A">
      <w:numFmt w:val="bullet"/>
      <w:lvlText w:val="•"/>
      <w:lvlJc w:val="left"/>
      <w:pPr>
        <w:ind w:left="6600" w:hanging="368"/>
      </w:pPr>
      <w:rPr>
        <w:rFonts w:hint="default"/>
        <w:lang w:val="en-US" w:eastAsia="en-US" w:bidi="ar-SA"/>
      </w:rPr>
    </w:lvl>
    <w:lvl w:ilvl="7" w:tplc="65F60CE2">
      <w:numFmt w:val="bullet"/>
      <w:lvlText w:val="•"/>
      <w:lvlJc w:val="left"/>
      <w:pPr>
        <w:ind w:left="7500" w:hanging="368"/>
      </w:pPr>
      <w:rPr>
        <w:rFonts w:hint="default"/>
        <w:lang w:val="en-US" w:eastAsia="en-US" w:bidi="ar-SA"/>
      </w:rPr>
    </w:lvl>
    <w:lvl w:ilvl="8" w:tplc="A57C1F02">
      <w:numFmt w:val="bullet"/>
      <w:lvlText w:val="•"/>
      <w:lvlJc w:val="left"/>
      <w:pPr>
        <w:ind w:left="8400" w:hanging="368"/>
      </w:pPr>
      <w:rPr>
        <w:rFonts w:hint="default"/>
        <w:lang w:val="en-US" w:eastAsia="en-US" w:bidi="ar-SA"/>
      </w:rPr>
    </w:lvl>
  </w:abstractNum>
  <w:abstractNum w:abstractNumId="1" w15:restartNumberingAfterBreak="0">
    <w:nsid w:val="0B66710C"/>
    <w:multiLevelType w:val="hybridMultilevel"/>
    <w:tmpl w:val="74E04C2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F6420B3"/>
    <w:multiLevelType w:val="hybridMultilevel"/>
    <w:tmpl w:val="4B00BF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9746D1"/>
    <w:multiLevelType w:val="hybridMultilevel"/>
    <w:tmpl w:val="6BA650F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3276E21"/>
    <w:multiLevelType w:val="multilevel"/>
    <w:tmpl w:val="5E6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66A1A"/>
    <w:multiLevelType w:val="hybridMultilevel"/>
    <w:tmpl w:val="5E74F37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02E3BCC"/>
    <w:multiLevelType w:val="hybridMultilevel"/>
    <w:tmpl w:val="61A8E088"/>
    <w:lvl w:ilvl="0" w:tplc="77D806EA">
      <w:numFmt w:val="bullet"/>
      <w:lvlText w:val=""/>
      <w:lvlJc w:val="left"/>
      <w:pPr>
        <w:ind w:left="473" w:hanging="361"/>
      </w:pPr>
      <w:rPr>
        <w:rFonts w:ascii="Symbol" w:eastAsia="Symbol" w:hAnsi="Symbol" w:cs="Symbol" w:hint="default"/>
        <w:b w:val="0"/>
        <w:bCs w:val="0"/>
        <w:i w:val="0"/>
        <w:iCs w:val="0"/>
        <w:w w:val="100"/>
        <w:sz w:val="22"/>
        <w:szCs w:val="22"/>
        <w:lang w:val="en-US" w:eastAsia="en-US" w:bidi="ar-SA"/>
      </w:rPr>
    </w:lvl>
    <w:lvl w:ilvl="1" w:tplc="BD74909C">
      <w:numFmt w:val="bullet"/>
      <w:lvlText w:val=""/>
      <w:lvlJc w:val="left"/>
      <w:pPr>
        <w:ind w:left="1193" w:hanging="360"/>
      </w:pPr>
      <w:rPr>
        <w:rFonts w:ascii="Wingdings" w:eastAsia="Wingdings" w:hAnsi="Wingdings" w:cs="Wingdings" w:hint="default"/>
        <w:b w:val="0"/>
        <w:bCs w:val="0"/>
        <w:i w:val="0"/>
        <w:iCs w:val="0"/>
        <w:w w:val="100"/>
        <w:sz w:val="22"/>
        <w:szCs w:val="22"/>
        <w:lang w:val="en-US" w:eastAsia="en-US" w:bidi="ar-SA"/>
      </w:rPr>
    </w:lvl>
    <w:lvl w:ilvl="2" w:tplc="1F3813A8">
      <w:numFmt w:val="bullet"/>
      <w:lvlText w:val="•"/>
      <w:lvlJc w:val="left"/>
      <w:pPr>
        <w:ind w:left="2200" w:hanging="360"/>
      </w:pPr>
      <w:rPr>
        <w:rFonts w:hint="default"/>
        <w:lang w:val="en-US" w:eastAsia="en-US" w:bidi="ar-SA"/>
      </w:rPr>
    </w:lvl>
    <w:lvl w:ilvl="3" w:tplc="6CD21C56">
      <w:numFmt w:val="bullet"/>
      <w:lvlText w:val="•"/>
      <w:lvlJc w:val="left"/>
      <w:pPr>
        <w:ind w:left="3200" w:hanging="360"/>
      </w:pPr>
      <w:rPr>
        <w:rFonts w:hint="default"/>
        <w:lang w:val="en-US" w:eastAsia="en-US" w:bidi="ar-SA"/>
      </w:rPr>
    </w:lvl>
    <w:lvl w:ilvl="4" w:tplc="544EC96C">
      <w:numFmt w:val="bullet"/>
      <w:lvlText w:val="•"/>
      <w:lvlJc w:val="left"/>
      <w:pPr>
        <w:ind w:left="4200" w:hanging="360"/>
      </w:pPr>
      <w:rPr>
        <w:rFonts w:hint="default"/>
        <w:lang w:val="en-US" w:eastAsia="en-US" w:bidi="ar-SA"/>
      </w:rPr>
    </w:lvl>
    <w:lvl w:ilvl="5" w:tplc="BC6C06E4">
      <w:numFmt w:val="bullet"/>
      <w:lvlText w:val="•"/>
      <w:lvlJc w:val="left"/>
      <w:pPr>
        <w:ind w:left="5200" w:hanging="360"/>
      </w:pPr>
      <w:rPr>
        <w:rFonts w:hint="default"/>
        <w:lang w:val="en-US" w:eastAsia="en-US" w:bidi="ar-SA"/>
      </w:rPr>
    </w:lvl>
    <w:lvl w:ilvl="6" w:tplc="A4700630">
      <w:numFmt w:val="bullet"/>
      <w:lvlText w:val="•"/>
      <w:lvlJc w:val="left"/>
      <w:pPr>
        <w:ind w:left="6200" w:hanging="360"/>
      </w:pPr>
      <w:rPr>
        <w:rFonts w:hint="default"/>
        <w:lang w:val="en-US" w:eastAsia="en-US" w:bidi="ar-SA"/>
      </w:rPr>
    </w:lvl>
    <w:lvl w:ilvl="7" w:tplc="CD4A20A6">
      <w:numFmt w:val="bullet"/>
      <w:lvlText w:val="•"/>
      <w:lvlJc w:val="left"/>
      <w:pPr>
        <w:ind w:left="7200" w:hanging="360"/>
      </w:pPr>
      <w:rPr>
        <w:rFonts w:hint="default"/>
        <w:lang w:val="en-US" w:eastAsia="en-US" w:bidi="ar-SA"/>
      </w:rPr>
    </w:lvl>
    <w:lvl w:ilvl="8" w:tplc="02CC86B4">
      <w:numFmt w:val="bullet"/>
      <w:lvlText w:val="•"/>
      <w:lvlJc w:val="left"/>
      <w:pPr>
        <w:ind w:left="8200" w:hanging="360"/>
      </w:pPr>
      <w:rPr>
        <w:rFonts w:hint="default"/>
        <w:lang w:val="en-US" w:eastAsia="en-US" w:bidi="ar-SA"/>
      </w:rPr>
    </w:lvl>
  </w:abstractNum>
  <w:abstractNum w:abstractNumId="7" w15:restartNumberingAfterBreak="0">
    <w:nsid w:val="243C3944"/>
    <w:multiLevelType w:val="hybridMultilevel"/>
    <w:tmpl w:val="2930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E6834"/>
    <w:multiLevelType w:val="hybridMultilevel"/>
    <w:tmpl w:val="A524FA5E"/>
    <w:lvl w:ilvl="0" w:tplc="A2A88F52">
      <w:start w:val="1"/>
      <w:numFmt w:val="decimal"/>
      <w:lvlText w:val="%1."/>
      <w:lvlJc w:val="left"/>
      <w:pPr>
        <w:ind w:left="473" w:hanging="361"/>
      </w:pPr>
      <w:rPr>
        <w:rFonts w:ascii="Arial" w:eastAsia="Arial" w:hAnsi="Arial" w:cs="Arial" w:hint="default"/>
        <w:b w:val="0"/>
        <w:bCs w:val="0"/>
        <w:i w:val="0"/>
        <w:iCs w:val="0"/>
        <w:w w:val="100"/>
        <w:sz w:val="22"/>
        <w:szCs w:val="22"/>
        <w:lang w:val="en-US" w:eastAsia="en-US" w:bidi="ar-SA"/>
      </w:rPr>
    </w:lvl>
    <w:lvl w:ilvl="1" w:tplc="A094FFB4">
      <w:start w:val="1"/>
      <w:numFmt w:val="lowerLetter"/>
      <w:lvlText w:val="%2."/>
      <w:lvlJc w:val="left"/>
      <w:pPr>
        <w:ind w:left="833" w:hanging="360"/>
      </w:pPr>
      <w:rPr>
        <w:rFonts w:ascii="Arial" w:eastAsia="Arial" w:hAnsi="Arial" w:cs="Arial" w:hint="default"/>
        <w:b w:val="0"/>
        <w:bCs w:val="0"/>
        <w:i w:val="0"/>
        <w:iCs w:val="0"/>
        <w:spacing w:val="-1"/>
        <w:w w:val="98"/>
        <w:sz w:val="22"/>
        <w:szCs w:val="22"/>
        <w:lang w:val="en-US" w:eastAsia="en-US" w:bidi="ar-SA"/>
      </w:rPr>
    </w:lvl>
    <w:lvl w:ilvl="2" w:tplc="38A2135A">
      <w:start w:val="1"/>
      <w:numFmt w:val="lowerRoman"/>
      <w:lvlText w:val="%3."/>
      <w:lvlJc w:val="left"/>
      <w:pPr>
        <w:ind w:left="1553" w:hanging="476"/>
      </w:pPr>
      <w:rPr>
        <w:rFonts w:ascii="Arial" w:eastAsia="Arial" w:hAnsi="Arial" w:cs="Arial" w:hint="default"/>
        <w:b w:val="0"/>
        <w:bCs w:val="0"/>
        <w:i w:val="0"/>
        <w:iCs w:val="0"/>
        <w:spacing w:val="-1"/>
        <w:w w:val="104"/>
        <w:sz w:val="22"/>
        <w:szCs w:val="22"/>
        <w:lang w:val="en-US" w:eastAsia="en-US" w:bidi="ar-SA"/>
      </w:rPr>
    </w:lvl>
    <w:lvl w:ilvl="3" w:tplc="BA1EAF6A">
      <w:numFmt w:val="bullet"/>
      <w:lvlText w:val="•"/>
      <w:lvlJc w:val="left"/>
      <w:pPr>
        <w:ind w:left="2640" w:hanging="476"/>
      </w:pPr>
      <w:rPr>
        <w:rFonts w:hint="default"/>
        <w:lang w:val="en-US" w:eastAsia="en-US" w:bidi="ar-SA"/>
      </w:rPr>
    </w:lvl>
    <w:lvl w:ilvl="4" w:tplc="1A90847C">
      <w:numFmt w:val="bullet"/>
      <w:lvlText w:val="•"/>
      <w:lvlJc w:val="left"/>
      <w:pPr>
        <w:ind w:left="3720" w:hanging="476"/>
      </w:pPr>
      <w:rPr>
        <w:rFonts w:hint="default"/>
        <w:lang w:val="en-US" w:eastAsia="en-US" w:bidi="ar-SA"/>
      </w:rPr>
    </w:lvl>
    <w:lvl w:ilvl="5" w:tplc="FB103AC8">
      <w:numFmt w:val="bullet"/>
      <w:lvlText w:val="•"/>
      <w:lvlJc w:val="left"/>
      <w:pPr>
        <w:ind w:left="4800" w:hanging="476"/>
      </w:pPr>
      <w:rPr>
        <w:rFonts w:hint="default"/>
        <w:lang w:val="en-US" w:eastAsia="en-US" w:bidi="ar-SA"/>
      </w:rPr>
    </w:lvl>
    <w:lvl w:ilvl="6" w:tplc="6BF65B20">
      <w:numFmt w:val="bullet"/>
      <w:lvlText w:val="•"/>
      <w:lvlJc w:val="left"/>
      <w:pPr>
        <w:ind w:left="5880" w:hanging="476"/>
      </w:pPr>
      <w:rPr>
        <w:rFonts w:hint="default"/>
        <w:lang w:val="en-US" w:eastAsia="en-US" w:bidi="ar-SA"/>
      </w:rPr>
    </w:lvl>
    <w:lvl w:ilvl="7" w:tplc="70F4E15C">
      <w:numFmt w:val="bullet"/>
      <w:lvlText w:val="•"/>
      <w:lvlJc w:val="left"/>
      <w:pPr>
        <w:ind w:left="6960" w:hanging="476"/>
      </w:pPr>
      <w:rPr>
        <w:rFonts w:hint="default"/>
        <w:lang w:val="en-US" w:eastAsia="en-US" w:bidi="ar-SA"/>
      </w:rPr>
    </w:lvl>
    <w:lvl w:ilvl="8" w:tplc="39942D52">
      <w:numFmt w:val="bullet"/>
      <w:lvlText w:val="•"/>
      <w:lvlJc w:val="left"/>
      <w:pPr>
        <w:ind w:left="8040" w:hanging="476"/>
      </w:pPr>
      <w:rPr>
        <w:rFonts w:hint="default"/>
        <w:lang w:val="en-US" w:eastAsia="en-US" w:bidi="ar-SA"/>
      </w:rPr>
    </w:lvl>
  </w:abstractNum>
  <w:abstractNum w:abstractNumId="9" w15:restartNumberingAfterBreak="0">
    <w:nsid w:val="45D955DB"/>
    <w:multiLevelType w:val="hybridMultilevel"/>
    <w:tmpl w:val="81F633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5E482F9B"/>
    <w:multiLevelType w:val="hybridMultilevel"/>
    <w:tmpl w:val="4C08255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795031EB"/>
    <w:multiLevelType w:val="hybridMultilevel"/>
    <w:tmpl w:val="632E35B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7F88508D"/>
    <w:multiLevelType w:val="hybridMultilevel"/>
    <w:tmpl w:val="EA902678"/>
    <w:lvl w:ilvl="0" w:tplc="19A4F9FE">
      <w:start w:val="2"/>
      <w:numFmt w:val="lowerRoman"/>
      <w:lvlText w:val="%1."/>
      <w:lvlJc w:val="left"/>
      <w:pPr>
        <w:ind w:left="1553" w:hanging="531"/>
        <w:jc w:val="right"/>
      </w:pPr>
      <w:rPr>
        <w:rFonts w:ascii="Arial" w:eastAsia="Arial" w:hAnsi="Arial" w:cs="Arial" w:hint="default"/>
        <w:b w:val="0"/>
        <w:bCs w:val="0"/>
        <w:i w:val="0"/>
        <w:iCs w:val="0"/>
        <w:spacing w:val="-1"/>
        <w:w w:val="107"/>
        <w:sz w:val="22"/>
        <w:szCs w:val="22"/>
        <w:lang w:val="en-US" w:eastAsia="en-US" w:bidi="ar-SA"/>
      </w:rPr>
    </w:lvl>
    <w:lvl w:ilvl="1" w:tplc="52586A88">
      <w:numFmt w:val="bullet"/>
      <w:lvlText w:val="•"/>
      <w:lvlJc w:val="left"/>
      <w:pPr>
        <w:ind w:left="2424" w:hanging="531"/>
      </w:pPr>
      <w:rPr>
        <w:rFonts w:hint="default"/>
        <w:lang w:val="en-US" w:eastAsia="en-US" w:bidi="ar-SA"/>
      </w:rPr>
    </w:lvl>
    <w:lvl w:ilvl="2" w:tplc="5FAA659E">
      <w:numFmt w:val="bullet"/>
      <w:lvlText w:val="•"/>
      <w:lvlJc w:val="left"/>
      <w:pPr>
        <w:ind w:left="3288" w:hanging="531"/>
      </w:pPr>
      <w:rPr>
        <w:rFonts w:hint="default"/>
        <w:lang w:val="en-US" w:eastAsia="en-US" w:bidi="ar-SA"/>
      </w:rPr>
    </w:lvl>
    <w:lvl w:ilvl="3" w:tplc="DA28C6DA">
      <w:numFmt w:val="bullet"/>
      <w:lvlText w:val="•"/>
      <w:lvlJc w:val="left"/>
      <w:pPr>
        <w:ind w:left="4152" w:hanging="531"/>
      </w:pPr>
      <w:rPr>
        <w:rFonts w:hint="default"/>
        <w:lang w:val="en-US" w:eastAsia="en-US" w:bidi="ar-SA"/>
      </w:rPr>
    </w:lvl>
    <w:lvl w:ilvl="4" w:tplc="239CA2C8">
      <w:numFmt w:val="bullet"/>
      <w:lvlText w:val="•"/>
      <w:lvlJc w:val="left"/>
      <w:pPr>
        <w:ind w:left="5016" w:hanging="531"/>
      </w:pPr>
      <w:rPr>
        <w:rFonts w:hint="default"/>
        <w:lang w:val="en-US" w:eastAsia="en-US" w:bidi="ar-SA"/>
      </w:rPr>
    </w:lvl>
    <w:lvl w:ilvl="5" w:tplc="562A1AC4">
      <w:numFmt w:val="bullet"/>
      <w:lvlText w:val="•"/>
      <w:lvlJc w:val="left"/>
      <w:pPr>
        <w:ind w:left="5880" w:hanging="531"/>
      </w:pPr>
      <w:rPr>
        <w:rFonts w:hint="default"/>
        <w:lang w:val="en-US" w:eastAsia="en-US" w:bidi="ar-SA"/>
      </w:rPr>
    </w:lvl>
    <w:lvl w:ilvl="6" w:tplc="259C274C">
      <w:numFmt w:val="bullet"/>
      <w:lvlText w:val="•"/>
      <w:lvlJc w:val="left"/>
      <w:pPr>
        <w:ind w:left="6744" w:hanging="531"/>
      </w:pPr>
      <w:rPr>
        <w:rFonts w:hint="default"/>
        <w:lang w:val="en-US" w:eastAsia="en-US" w:bidi="ar-SA"/>
      </w:rPr>
    </w:lvl>
    <w:lvl w:ilvl="7" w:tplc="EC6EF0B8">
      <w:numFmt w:val="bullet"/>
      <w:lvlText w:val="•"/>
      <w:lvlJc w:val="left"/>
      <w:pPr>
        <w:ind w:left="7608" w:hanging="531"/>
      </w:pPr>
      <w:rPr>
        <w:rFonts w:hint="default"/>
        <w:lang w:val="en-US" w:eastAsia="en-US" w:bidi="ar-SA"/>
      </w:rPr>
    </w:lvl>
    <w:lvl w:ilvl="8" w:tplc="5608FB4A">
      <w:numFmt w:val="bullet"/>
      <w:lvlText w:val="•"/>
      <w:lvlJc w:val="left"/>
      <w:pPr>
        <w:ind w:left="8472" w:hanging="531"/>
      </w:pPr>
      <w:rPr>
        <w:rFonts w:hint="default"/>
        <w:lang w:val="en-US" w:eastAsia="en-US" w:bidi="ar-SA"/>
      </w:rPr>
    </w:lvl>
  </w:abstractNum>
  <w:num w:numId="1" w16cid:durableId="1567450236">
    <w:abstractNumId w:val="12"/>
  </w:num>
  <w:num w:numId="2" w16cid:durableId="949358095">
    <w:abstractNumId w:val="8"/>
  </w:num>
  <w:num w:numId="3" w16cid:durableId="1514684116">
    <w:abstractNumId w:val="6"/>
  </w:num>
  <w:num w:numId="4" w16cid:durableId="1982879866">
    <w:abstractNumId w:val="0"/>
  </w:num>
  <w:num w:numId="5" w16cid:durableId="654459219">
    <w:abstractNumId w:val="10"/>
  </w:num>
  <w:num w:numId="6" w16cid:durableId="951714059">
    <w:abstractNumId w:val="4"/>
  </w:num>
  <w:num w:numId="7" w16cid:durableId="1457287718">
    <w:abstractNumId w:val="11"/>
  </w:num>
  <w:num w:numId="8" w16cid:durableId="1613633852">
    <w:abstractNumId w:val="9"/>
  </w:num>
  <w:num w:numId="9" w16cid:durableId="719790865">
    <w:abstractNumId w:val="1"/>
  </w:num>
  <w:num w:numId="10" w16cid:durableId="732627250">
    <w:abstractNumId w:val="2"/>
  </w:num>
  <w:num w:numId="11" w16cid:durableId="2067219780">
    <w:abstractNumId w:val="3"/>
  </w:num>
  <w:num w:numId="12" w16cid:durableId="19622675">
    <w:abstractNumId w:val="5"/>
  </w:num>
  <w:num w:numId="13" w16cid:durableId="1290091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41"/>
    <w:rsid w:val="000077B2"/>
    <w:rsid w:val="00011441"/>
    <w:rsid w:val="000311DF"/>
    <w:rsid w:val="0003324F"/>
    <w:rsid w:val="00033332"/>
    <w:rsid w:val="000504FF"/>
    <w:rsid w:val="00092468"/>
    <w:rsid w:val="00093F9C"/>
    <w:rsid w:val="000A5A3B"/>
    <w:rsid w:val="000B1642"/>
    <w:rsid w:val="000C7C90"/>
    <w:rsid w:val="000D18CF"/>
    <w:rsid w:val="000F3820"/>
    <w:rsid w:val="00111942"/>
    <w:rsid w:val="0012702C"/>
    <w:rsid w:val="001A0104"/>
    <w:rsid w:val="002244A1"/>
    <w:rsid w:val="0023483C"/>
    <w:rsid w:val="00257E8A"/>
    <w:rsid w:val="002A11F8"/>
    <w:rsid w:val="002B3D33"/>
    <w:rsid w:val="002B7B6D"/>
    <w:rsid w:val="002E61FA"/>
    <w:rsid w:val="00300715"/>
    <w:rsid w:val="00307AF4"/>
    <w:rsid w:val="003250A5"/>
    <w:rsid w:val="00361101"/>
    <w:rsid w:val="00364A21"/>
    <w:rsid w:val="00370192"/>
    <w:rsid w:val="003871FE"/>
    <w:rsid w:val="00400AF7"/>
    <w:rsid w:val="004336EE"/>
    <w:rsid w:val="00434A88"/>
    <w:rsid w:val="0046388C"/>
    <w:rsid w:val="004757C3"/>
    <w:rsid w:val="00485744"/>
    <w:rsid w:val="00502415"/>
    <w:rsid w:val="00553329"/>
    <w:rsid w:val="00564E11"/>
    <w:rsid w:val="00576DE8"/>
    <w:rsid w:val="00585270"/>
    <w:rsid w:val="00590909"/>
    <w:rsid w:val="005E4BD1"/>
    <w:rsid w:val="006163C0"/>
    <w:rsid w:val="0063731C"/>
    <w:rsid w:val="0063763D"/>
    <w:rsid w:val="006738C8"/>
    <w:rsid w:val="006A383C"/>
    <w:rsid w:val="006C39D3"/>
    <w:rsid w:val="006E6706"/>
    <w:rsid w:val="00711AE5"/>
    <w:rsid w:val="0071377A"/>
    <w:rsid w:val="00726F13"/>
    <w:rsid w:val="0075646E"/>
    <w:rsid w:val="00791FE2"/>
    <w:rsid w:val="007949E0"/>
    <w:rsid w:val="007B461C"/>
    <w:rsid w:val="007C0181"/>
    <w:rsid w:val="00824B63"/>
    <w:rsid w:val="008A688C"/>
    <w:rsid w:val="00957131"/>
    <w:rsid w:val="0096191C"/>
    <w:rsid w:val="00980824"/>
    <w:rsid w:val="009A543C"/>
    <w:rsid w:val="009B7A9F"/>
    <w:rsid w:val="00A220C5"/>
    <w:rsid w:val="00A53585"/>
    <w:rsid w:val="00A67A4A"/>
    <w:rsid w:val="00A84D1A"/>
    <w:rsid w:val="00AC387F"/>
    <w:rsid w:val="00AE6040"/>
    <w:rsid w:val="00B25AE6"/>
    <w:rsid w:val="00B332BC"/>
    <w:rsid w:val="00B67AB3"/>
    <w:rsid w:val="00BA5EF5"/>
    <w:rsid w:val="00BB0916"/>
    <w:rsid w:val="00BC4339"/>
    <w:rsid w:val="00C25F5E"/>
    <w:rsid w:val="00C30D41"/>
    <w:rsid w:val="00C57AEC"/>
    <w:rsid w:val="00C91492"/>
    <w:rsid w:val="00CA3883"/>
    <w:rsid w:val="00CB460B"/>
    <w:rsid w:val="00CC051C"/>
    <w:rsid w:val="00CE14CE"/>
    <w:rsid w:val="00D10338"/>
    <w:rsid w:val="00D15CC5"/>
    <w:rsid w:val="00D15E76"/>
    <w:rsid w:val="00D4361F"/>
    <w:rsid w:val="00D87BBF"/>
    <w:rsid w:val="00D967CA"/>
    <w:rsid w:val="00DB31E2"/>
    <w:rsid w:val="00DB5C0E"/>
    <w:rsid w:val="00DB7CEF"/>
    <w:rsid w:val="00DD02AD"/>
    <w:rsid w:val="00DD18D4"/>
    <w:rsid w:val="00DD360C"/>
    <w:rsid w:val="00E23BF3"/>
    <w:rsid w:val="00E44470"/>
    <w:rsid w:val="00E87D17"/>
    <w:rsid w:val="00EB0CED"/>
    <w:rsid w:val="00EC3C94"/>
    <w:rsid w:val="00ED43D8"/>
    <w:rsid w:val="00F01653"/>
    <w:rsid w:val="00F46E71"/>
    <w:rsid w:val="00F53DD1"/>
    <w:rsid w:val="00F64830"/>
    <w:rsid w:val="00F77CC4"/>
    <w:rsid w:val="00F9656D"/>
    <w:rsid w:val="00FD3EA8"/>
    <w:rsid w:val="00FF6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389B"/>
  <w15:docId w15:val="{AFDDD9AD-397C-4AEE-AC5C-5560F32C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12"/>
      <w:jc w:val="both"/>
      <w:outlineLvl w:val="0"/>
    </w:pPr>
    <w:rPr>
      <w:rFonts w:ascii="Arial Black" w:eastAsia="Arial Black" w:hAnsi="Arial Black" w:cs="Arial Black"/>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2"/>
      <w:ind w:left="112"/>
    </w:pPr>
    <w:rPr>
      <w:rFonts w:ascii="Arial Black" w:eastAsia="Arial Black" w:hAnsi="Arial Black" w:cs="Arial Black"/>
    </w:rPr>
  </w:style>
  <w:style w:type="paragraph" w:styleId="TOC2">
    <w:name w:val="toc 2"/>
    <w:basedOn w:val="Normal"/>
    <w:uiPriority w:val="1"/>
    <w:qFormat/>
    <w:pPr>
      <w:spacing w:before="148"/>
      <w:ind w:left="333"/>
    </w:pPr>
  </w:style>
  <w:style w:type="paragraph" w:styleId="BodyText">
    <w:name w:val="Body Text"/>
    <w:basedOn w:val="Normal"/>
    <w:link w:val="BodyTextChar"/>
    <w:uiPriority w:val="1"/>
    <w:qFormat/>
    <w:pPr>
      <w:ind w:left="112"/>
      <w:jc w:val="both"/>
    </w:pPr>
  </w:style>
  <w:style w:type="paragraph" w:styleId="Title">
    <w:name w:val="Title"/>
    <w:basedOn w:val="Normal"/>
    <w:uiPriority w:val="10"/>
    <w:qFormat/>
    <w:pPr>
      <w:ind w:left="264"/>
    </w:pPr>
    <w:rPr>
      <w:rFonts w:ascii="Calibri" w:eastAsia="Calibri" w:hAnsi="Calibri" w:cs="Calibri"/>
      <w:b/>
      <w:bCs/>
      <w:sz w:val="64"/>
      <w:szCs w:val="64"/>
    </w:rPr>
  </w:style>
  <w:style w:type="paragraph" w:styleId="ListParagraph">
    <w:name w:val="List Paragraph"/>
    <w:basedOn w:val="Normal"/>
    <w:uiPriority w:val="34"/>
    <w:qFormat/>
    <w:pPr>
      <w:ind w:left="833" w:hanging="360"/>
      <w:jc w:val="both"/>
    </w:pPr>
  </w:style>
  <w:style w:type="paragraph" w:customStyle="1" w:styleId="TableParagraph">
    <w:name w:val="Table Paragraph"/>
    <w:basedOn w:val="Normal"/>
    <w:uiPriority w:val="1"/>
    <w:qFormat/>
    <w:pPr>
      <w:spacing w:before="20"/>
      <w:ind w:left="107"/>
    </w:pPr>
  </w:style>
  <w:style w:type="character" w:customStyle="1" w:styleId="normaltextrun">
    <w:name w:val="normaltextrun"/>
    <w:basedOn w:val="DefaultParagraphFont"/>
    <w:rsid w:val="00ED43D8"/>
  </w:style>
  <w:style w:type="character" w:customStyle="1" w:styleId="eop">
    <w:name w:val="eop"/>
    <w:basedOn w:val="DefaultParagraphFont"/>
    <w:rsid w:val="00ED43D8"/>
  </w:style>
  <w:style w:type="paragraph" w:styleId="Header">
    <w:name w:val="header"/>
    <w:basedOn w:val="Normal"/>
    <w:link w:val="HeaderChar"/>
    <w:uiPriority w:val="99"/>
    <w:unhideWhenUsed/>
    <w:rsid w:val="00F64830"/>
    <w:pPr>
      <w:tabs>
        <w:tab w:val="center" w:pos="4513"/>
        <w:tab w:val="right" w:pos="9026"/>
      </w:tabs>
    </w:pPr>
  </w:style>
  <w:style w:type="character" w:customStyle="1" w:styleId="HeaderChar">
    <w:name w:val="Header Char"/>
    <w:basedOn w:val="DefaultParagraphFont"/>
    <w:link w:val="Header"/>
    <w:uiPriority w:val="99"/>
    <w:rsid w:val="00F64830"/>
    <w:rPr>
      <w:rFonts w:ascii="Arial" w:eastAsia="Arial" w:hAnsi="Arial" w:cs="Arial"/>
    </w:rPr>
  </w:style>
  <w:style w:type="paragraph" w:styleId="Footer">
    <w:name w:val="footer"/>
    <w:basedOn w:val="Normal"/>
    <w:link w:val="FooterChar"/>
    <w:uiPriority w:val="99"/>
    <w:unhideWhenUsed/>
    <w:rsid w:val="00F64830"/>
    <w:pPr>
      <w:tabs>
        <w:tab w:val="center" w:pos="4513"/>
        <w:tab w:val="right" w:pos="9026"/>
      </w:tabs>
    </w:pPr>
  </w:style>
  <w:style w:type="character" w:customStyle="1" w:styleId="FooterChar">
    <w:name w:val="Footer Char"/>
    <w:basedOn w:val="DefaultParagraphFont"/>
    <w:link w:val="Footer"/>
    <w:uiPriority w:val="99"/>
    <w:rsid w:val="00F64830"/>
    <w:rPr>
      <w:rFonts w:ascii="Arial" w:eastAsia="Arial" w:hAnsi="Arial" w:cs="Arial"/>
    </w:rPr>
  </w:style>
  <w:style w:type="paragraph" w:styleId="CommentText">
    <w:name w:val="annotation text"/>
    <w:basedOn w:val="Normal"/>
    <w:link w:val="CommentTextChar"/>
    <w:uiPriority w:val="99"/>
    <w:semiHidden/>
    <w:unhideWhenUsed/>
    <w:rsid w:val="00E44470"/>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E44470"/>
    <w:rPr>
      <w:sz w:val="20"/>
      <w:szCs w:val="20"/>
      <w:lang w:val="en-AU"/>
    </w:rPr>
  </w:style>
  <w:style w:type="character" w:styleId="Hyperlink">
    <w:name w:val="Hyperlink"/>
    <w:basedOn w:val="DefaultParagraphFont"/>
    <w:uiPriority w:val="99"/>
    <w:unhideWhenUsed/>
    <w:rsid w:val="00E44470"/>
    <w:rPr>
      <w:color w:val="0000FF" w:themeColor="hyperlink"/>
      <w:u w:val="single"/>
    </w:rPr>
  </w:style>
  <w:style w:type="paragraph" w:styleId="FootnoteText">
    <w:name w:val="footnote text"/>
    <w:basedOn w:val="Normal"/>
    <w:link w:val="FootnoteTextChar"/>
    <w:uiPriority w:val="99"/>
    <w:unhideWhenUsed/>
    <w:rsid w:val="00E44470"/>
    <w:pPr>
      <w:widowControl/>
      <w:autoSpaceDE/>
      <w:autoSpaceDN/>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E44470"/>
    <w:rPr>
      <w:sz w:val="20"/>
      <w:szCs w:val="20"/>
      <w:lang w:val="en-AU"/>
    </w:rPr>
  </w:style>
  <w:style w:type="character" w:styleId="FootnoteReference">
    <w:name w:val="footnote reference"/>
    <w:basedOn w:val="DefaultParagraphFont"/>
    <w:uiPriority w:val="99"/>
    <w:semiHidden/>
    <w:unhideWhenUsed/>
    <w:rsid w:val="00E44470"/>
    <w:rPr>
      <w:vertAlign w:val="superscript"/>
    </w:rPr>
  </w:style>
  <w:style w:type="character" w:styleId="UnresolvedMention">
    <w:name w:val="Unresolved Mention"/>
    <w:basedOn w:val="DefaultParagraphFont"/>
    <w:uiPriority w:val="99"/>
    <w:semiHidden/>
    <w:unhideWhenUsed/>
    <w:rsid w:val="000077B2"/>
    <w:rPr>
      <w:color w:val="605E5C"/>
      <w:shd w:val="clear" w:color="auto" w:fill="E1DFDD"/>
    </w:rPr>
  </w:style>
  <w:style w:type="character" w:customStyle="1" w:styleId="BodyTextChar">
    <w:name w:val="Body Text Char"/>
    <w:basedOn w:val="DefaultParagraphFont"/>
    <w:link w:val="BodyText"/>
    <w:uiPriority w:val="1"/>
    <w:rsid w:val="0003324F"/>
    <w:rPr>
      <w:rFonts w:ascii="Arial" w:eastAsia="Arial" w:hAnsi="Arial" w:cs="Arial"/>
    </w:rPr>
  </w:style>
  <w:style w:type="paragraph" w:styleId="NormalWeb">
    <w:name w:val="Normal (Web)"/>
    <w:basedOn w:val="Normal"/>
    <w:uiPriority w:val="99"/>
    <w:semiHidden/>
    <w:unhideWhenUsed/>
    <w:rsid w:val="0023483C"/>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34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7509">
      <w:bodyDiv w:val="1"/>
      <w:marLeft w:val="0"/>
      <w:marRight w:val="0"/>
      <w:marTop w:val="0"/>
      <w:marBottom w:val="0"/>
      <w:divBdr>
        <w:top w:val="none" w:sz="0" w:space="0" w:color="auto"/>
        <w:left w:val="none" w:sz="0" w:space="0" w:color="auto"/>
        <w:bottom w:val="none" w:sz="0" w:space="0" w:color="auto"/>
        <w:right w:val="none" w:sz="0" w:space="0" w:color="auto"/>
      </w:divBdr>
    </w:div>
    <w:div w:id="560755359">
      <w:bodyDiv w:val="1"/>
      <w:marLeft w:val="0"/>
      <w:marRight w:val="0"/>
      <w:marTop w:val="0"/>
      <w:marBottom w:val="0"/>
      <w:divBdr>
        <w:top w:val="none" w:sz="0" w:space="0" w:color="auto"/>
        <w:left w:val="none" w:sz="0" w:space="0" w:color="auto"/>
        <w:bottom w:val="none" w:sz="0" w:space="0" w:color="auto"/>
        <w:right w:val="none" w:sz="0" w:space="0" w:color="auto"/>
      </w:divBdr>
    </w:div>
    <w:div w:id="1517427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nsw.gov.au/view/pdf/bill/47b51c22-ce37-453e-a64b-474f0104e7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elternsw.org.au/wp-content/uploads/2023/02/230223_Shelter-NSW-Regional-Housing-Need-Index_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elternsw.org.au/wp-content/uploads/2021/03/Shelter-NSW-Submission-Aerotropolis-Precinct-Plan.pdf" TargetMode="External"/><Relationship Id="rId4" Type="http://schemas.openxmlformats.org/officeDocument/2006/relationships/settings" Target="settings.xml"/><Relationship Id="rId9" Type="http://schemas.openxmlformats.org/officeDocument/2006/relationships/hyperlink" Target="https://www.planning.nsw.gov.au/sites/default/files/2023-05/housing-and-productivity-contributio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helternsw.org.au/wp-content/uploads/2021/03/Shelter-NSW-Submission-Aerotropolis-Precinct-Plan.pdf" TargetMode="External"/><Relationship Id="rId1" Type="http://schemas.openxmlformats.org/officeDocument/2006/relationships/hyperlink" Target="https://shelternsw.org.au/wp-content/uploads/2023/02/230223_Shelter-NSW-Regional-Housing-Need-Index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76C6-8EFC-4ED1-A784-FC7B4F59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Clanchy</dc:creator>
  <cp:keywords/>
  <dc:description/>
  <cp:lastModifiedBy>John Engeler</cp:lastModifiedBy>
  <cp:revision>6</cp:revision>
  <dcterms:created xsi:type="dcterms:W3CDTF">2023-06-09T03:29:00Z</dcterms:created>
  <dcterms:modified xsi:type="dcterms:W3CDTF">2023-06-09T04:06:00Z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for Microsoft 365</vt:lpwstr>
  </property>
  <property fmtid="{D5CDD505-2E9C-101B-9397-08002B2CF9AE}" pid="4" name="LastSaved">
    <vt:filetime>2023-05-31T00:00:00Z</vt:filetime>
  </property>
  <property fmtid="{D5CDD505-2E9C-101B-9397-08002B2CF9AE}" pid="5" name="Producer">
    <vt:lpwstr>Microsoft® Word for Microsoft 365</vt:lpwstr>
  </property>
</Properties>
</file>